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2E40B" w14:textId="6952BACC" w:rsidR="00A501B4" w:rsidRDefault="00A501B4" w:rsidP="00B612B9">
      <w:pPr>
        <w:rPr>
          <w:rFonts w:ascii="Montserrat" w:eastAsia="Montserrat" w:hAnsi="Montserrat" w:cs="Montserrat"/>
          <w:sz w:val="18"/>
          <w:szCs w:val="18"/>
        </w:rPr>
      </w:pPr>
    </w:p>
    <w:p w14:paraId="2F11A0BF" w14:textId="77777777" w:rsidR="007B6530" w:rsidRDefault="007B6530" w:rsidP="00B612B9">
      <w:pPr>
        <w:rPr>
          <w:rFonts w:ascii="Montserrat" w:eastAsia="Montserrat" w:hAnsi="Montserrat" w:cs="Montserrat"/>
          <w:sz w:val="18"/>
          <w:szCs w:val="18"/>
        </w:rPr>
      </w:pPr>
    </w:p>
    <w:p w14:paraId="2D755F80" w14:textId="77777777" w:rsidR="007B6530" w:rsidRPr="007B6530" w:rsidRDefault="007B6530" w:rsidP="00B612B9">
      <w:pPr>
        <w:rPr>
          <w:rFonts w:ascii="Montserrat" w:eastAsia="Montserrat" w:hAnsi="Montserrat" w:cs="Montserrat"/>
          <w:sz w:val="24"/>
          <w:szCs w:val="24"/>
        </w:rPr>
      </w:pPr>
    </w:p>
    <w:p w14:paraId="210A8C5C" w14:textId="1FA3F1C6" w:rsidR="007B6530" w:rsidRPr="007B6530" w:rsidRDefault="00EE61FF"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Bogotá</w:t>
      </w:r>
      <w:r w:rsidR="007B6530" w:rsidRPr="007B6530">
        <w:rPr>
          <w:rFonts w:ascii="Montserrat" w:eastAsia="Montserrat" w:hAnsi="Montserrat" w:cs="Montserrat"/>
          <w:sz w:val="24"/>
          <w:szCs w:val="24"/>
          <w:lang w:val="es-ES"/>
        </w:rPr>
        <w:t>, agosto 18 de 2026</w:t>
      </w:r>
    </w:p>
    <w:p w14:paraId="2CB7676F" w14:textId="77777777" w:rsidR="007B6530" w:rsidRPr="007B6530" w:rsidRDefault="007B6530" w:rsidP="007B6530">
      <w:pPr>
        <w:rPr>
          <w:rFonts w:ascii="Montserrat" w:eastAsia="Montserrat" w:hAnsi="Montserrat" w:cs="Montserrat"/>
          <w:sz w:val="24"/>
          <w:szCs w:val="24"/>
          <w:lang w:val="es-ES"/>
        </w:rPr>
      </w:pPr>
    </w:p>
    <w:p w14:paraId="1307E824" w14:textId="77777777" w:rsidR="007B6530" w:rsidRPr="007B6530" w:rsidRDefault="007B6530" w:rsidP="007B6530">
      <w:pPr>
        <w:rPr>
          <w:rFonts w:ascii="Montserrat" w:eastAsia="Montserrat" w:hAnsi="Montserrat" w:cs="Montserrat"/>
          <w:sz w:val="24"/>
          <w:szCs w:val="24"/>
          <w:lang w:val="es-ES"/>
        </w:rPr>
      </w:pPr>
    </w:p>
    <w:p w14:paraId="009C6F6F" w14:textId="16C287FA" w:rsidR="007B6530" w:rsidRDefault="00BA691B" w:rsidP="007B6530">
      <w:pPr>
        <w:rPr>
          <w:rFonts w:ascii="Montserrat" w:eastAsia="Montserrat" w:hAnsi="Montserrat" w:cs="Montserrat"/>
          <w:sz w:val="24"/>
          <w:szCs w:val="24"/>
          <w:lang w:val="es-ES"/>
        </w:rPr>
      </w:pPr>
      <w:r>
        <w:rPr>
          <w:rFonts w:ascii="Montserrat" w:eastAsia="Montserrat" w:hAnsi="Montserrat" w:cs="Montserrat"/>
          <w:sz w:val="24"/>
          <w:szCs w:val="24"/>
          <w:lang w:val="es-ES"/>
        </w:rPr>
        <w:t xml:space="preserve">Señores </w:t>
      </w:r>
    </w:p>
    <w:p w14:paraId="27FF47BA" w14:textId="1B797FA9" w:rsidR="00BA691B" w:rsidRPr="00BA691B" w:rsidRDefault="00BA691B" w:rsidP="007B6530">
      <w:pPr>
        <w:rPr>
          <w:rFonts w:ascii="Montserrat" w:eastAsia="Montserrat" w:hAnsi="Montserrat" w:cs="Montserrat"/>
          <w:b/>
          <w:bCs/>
          <w:sz w:val="24"/>
          <w:szCs w:val="24"/>
          <w:lang w:val="es-ES"/>
        </w:rPr>
      </w:pPr>
      <w:r w:rsidRPr="00BA691B">
        <w:rPr>
          <w:rFonts w:ascii="Montserrat" w:eastAsia="Montserrat" w:hAnsi="Montserrat" w:cs="Montserrat"/>
          <w:b/>
          <w:bCs/>
          <w:sz w:val="24"/>
          <w:szCs w:val="24"/>
          <w:lang w:val="es-ES"/>
        </w:rPr>
        <w:t>Compañía de Seguros</w:t>
      </w:r>
    </w:p>
    <w:p w14:paraId="0C6BA20F" w14:textId="77777777" w:rsidR="007B6530" w:rsidRP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Representante Legal</w:t>
      </w:r>
    </w:p>
    <w:p w14:paraId="3F2D402C" w14:textId="77777777" w:rsidR="007B6530" w:rsidRPr="007B6530" w:rsidRDefault="007B6530" w:rsidP="007B6530">
      <w:pPr>
        <w:rPr>
          <w:rFonts w:ascii="Montserrat" w:eastAsia="Montserrat" w:hAnsi="Montserrat" w:cs="Montserrat"/>
          <w:sz w:val="24"/>
          <w:szCs w:val="24"/>
          <w:lang w:val="es-ES"/>
        </w:rPr>
      </w:pPr>
    </w:p>
    <w:p w14:paraId="4603B981" w14:textId="77777777" w:rsid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b/>
          <w:sz w:val="24"/>
          <w:szCs w:val="24"/>
          <w:lang w:val="es-ES"/>
        </w:rPr>
        <w:t>Asunto</w:t>
      </w:r>
      <w:r w:rsidRPr="007B6530">
        <w:rPr>
          <w:rFonts w:ascii="Montserrat" w:eastAsia="Montserrat" w:hAnsi="Montserrat" w:cs="Montserrat"/>
          <w:sz w:val="24"/>
          <w:szCs w:val="24"/>
          <w:lang w:val="es-ES"/>
        </w:rPr>
        <w:t>: Invitación</w:t>
      </w:r>
    </w:p>
    <w:p w14:paraId="576CF8DD" w14:textId="77777777" w:rsidR="007B6530" w:rsidRPr="007B6530" w:rsidRDefault="007B6530" w:rsidP="007B6530">
      <w:pPr>
        <w:rPr>
          <w:rFonts w:ascii="Montserrat" w:eastAsia="Montserrat" w:hAnsi="Montserrat" w:cs="Montserrat"/>
          <w:sz w:val="24"/>
          <w:szCs w:val="24"/>
          <w:lang w:val="es-ES"/>
        </w:rPr>
      </w:pPr>
    </w:p>
    <w:p w14:paraId="17F06009" w14:textId="45F827E7" w:rsidR="007B6530" w:rsidRP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Koa compañía de financiamiento se permite invitarlo a participar en el proceso de contratación de la póliza de vida grupo deudores para créditos diferentes a aquellos asociados a garantía hipotecaria, donde Koa, actúa en calidad de tomador de la misma por cuenta de sus deudores.</w:t>
      </w:r>
    </w:p>
    <w:p w14:paraId="7BA0E865" w14:textId="77777777" w:rsidR="007B6530" w:rsidRPr="007B6530" w:rsidRDefault="007B6530" w:rsidP="007B6530">
      <w:pPr>
        <w:rPr>
          <w:rFonts w:ascii="Montserrat" w:eastAsia="Montserrat" w:hAnsi="Montserrat" w:cs="Montserrat"/>
          <w:sz w:val="24"/>
          <w:szCs w:val="24"/>
          <w:lang w:val="es-ES"/>
        </w:rPr>
      </w:pPr>
    </w:p>
    <w:p w14:paraId="6700748F" w14:textId="6FF92686" w:rsidR="007B6530" w:rsidRP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Agradecemos manifestar su interés a participar de este proceso de contratación enviando su carta de aceptación con el acuerdo de confidencialidad que se adjunta, ambos debidamente firmados por el representante legal de la compañía aseguradora. Estos documentos deben ser remitidos a través del correo electrónico licitacionvidakoac.f@segurosiberis.co en la fecha indicada en el siguiente cronograma:</w:t>
      </w:r>
    </w:p>
    <w:p w14:paraId="148FED29" w14:textId="77777777" w:rsidR="007B6530" w:rsidRDefault="007B6530" w:rsidP="007B6530">
      <w:pPr>
        <w:rPr>
          <w:rFonts w:ascii="Montserrat" w:eastAsia="Montserrat" w:hAnsi="Montserrat" w:cs="Montserrat"/>
          <w:sz w:val="18"/>
          <w:szCs w:val="18"/>
          <w:lang w:val="es-ES"/>
        </w:rPr>
      </w:pPr>
    </w:p>
    <w:p w14:paraId="773438B9" w14:textId="77777777" w:rsidR="007B6530" w:rsidRPr="007B6530" w:rsidRDefault="007B6530" w:rsidP="007B6530">
      <w:pPr>
        <w:rPr>
          <w:rFonts w:ascii="Montserrat" w:eastAsia="Montserrat" w:hAnsi="Montserrat" w:cs="Montserrat"/>
          <w:sz w:val="18"/>
          <w:szCs w:val="18"/>
          <w:lang w:val="es-ES"/>
        </w:rPr>
      </w:pPr>
    </w:p>
    <w:tbl>
      <w:tblPr>
        <w:tblStyle w:val="Tablaconcuadrcula"/>
        <w:tblW w:w="8606" w:type="dxa"/>
        <w:tblLook w:val="04A0" w:firstRow="1" w:lastRow="0" w:firstColumn="1" w:lastColumn="0" w:noHBand="0" w:noVBand="1"/>
      </w:tblPr>
      <w:tblGrid>
        <w:gridCol w:w="5808"/>
        <w:gridCol w:w="1399"/>
        <w:gridCol w:w="1399"/>
      </w:tblGrid>
      <w:tr w:rsidR="007B6530" w:rsidRPr="007B6530" w14:paraId="643B38F5" w14:textId="77777777" w:rsidTr="007B6530">
        <w:trPr>
          <w:trHeight w:val="330"/>
        </w:trPr>
        <w:tc>
          <w:tcPr>
            <w:tcW w:w="5808" w:type="dxa"/>
            <w:hideMark/>
          </w:tcPr>
          <w:p w14:paraId="24F7EF3A" w14:textId="77777777" w:rsidR="007B6530" w:rsidRPr="007B6530" w:rsidRDefault="007B6530" w:rsidP="007B6530">
            <w:pPr>
              <w:rPr>
                <w:rFonts w:ascii="Montserrat" w:eastAsia="Montserrat" w:hAnsi="Montserrat" w:cs="Montserrat"/>
                <w:b/>
                <w:bCs/>
                <w:sz w:val="18"/>
                <w:szCs w:val="18"/>
              </w:rPr>
            </w:pPr>
            <w:r w:rsidRPr="007B6530">
              <w:rPr>
                <w:rFonts w:ascii="Montserrat" w:eastAsia="Montserrat" w:hAnsi="Montserrat" w:cs="Montserrat"/>
                <w:b/>
                <w:bCs/>
                <w:sz w:val="18"/>
                <w:szCs w:val="18"/>
                <w:lang w:val="es-ES"/>
              </w:rPr>
              <w:t>Actividades</w:t>
            </w:r>
          </w:p>
        </w:tc>
        <w:tc>
          <w:tcPr>
            <w:tcW w:w="1399" w:type="dxa"/>
            <w:hideMark/>
          </w:tcPr>
          <w:p w14:paraId="56A14315" w14:textId="77777777" w:rsidR="007B6530" w:rsidRPr="007B6530" w:rsidRDefault="007B6530" w:rsidP="007B6530">
            <w:pPr>
              <w:rPr>
                <w:rFonts w:ascii="Montserrat" w:eastAsia="Montserrat" w:hAnsi="Montserrat" w:cs="Montserrat"/>
                <w:b/>
                <w:bCs/>
                <w:sz w:val="18"/>
                <w:szCs w:val="18"/>
              </w:rPr>
            </w:pPr>
            <w:r w:rsidRPr="007B6530">
              <w:rPr>
                <w:rFonts w:ascii="Montserrat" w:eastAsia="Montserrat" w:hAnsi="Montserrat" w:cs="Montserrat"/>
                <w:b/>
                <w:bCs/>
                <w:sz w:val="18"/>
                <w:szCs w:val="18"/>
                <w:lang w:val="es-ES"/>
              </w:rPr>
              <w:t>Desde</w:t>
            </w:r>
          </w:p>
        </w:tc>
        <w:tc>
          <w:tcPr>
            <w:tcW w:w="1399" w:type="dxa"/>
            <w:hideMark/>
          </w:tcPr>
          <w:p w14:paraId="0397739E" w14:textId="77777777" w:rsidR="007B6530" w:rsidRPr="007B6530" w:rsidRDefault="007B6530" w:rsidP="007B6530">
            <w:pPr>
              <w:rPr>
                <w:rFonts w:ascii="Montserrat" w:eastAsia="Montserrat" w:hAnsi="Montserrat" w:cs="Montserrat"/>
                <w:b/>
                <w:bCs/>
                <w:sz w:val="18"/>
                <w:szCs w:val="18"/>
              </w:rPr>
            </w:pPr>
            <w:r w:rsidRPr="007B6530">
              <w:rPr>
                <w:rFonts w:ascii="Montserrat" w:eastAsia="Montserrat" w:hAnsi="Montserrat" w:cs="Montserrat"/>
                <w:b/>
                <w:bCs/>
                <w:sz w:val="18"/>
                <w:szCs w:val="18"/>
                <w:lang w:val="es-ES"/>
              </w:rPr>
              <w:t>Hasta</w:t>
            </w:r>
          </w:p>
        </w:tc>
      </w:tr>
      <w:tr w:rsidR="007B6530" w:rsidRPr="007B6530" w14:paraId="14EACCB5" w14:textId="77777777" w:rsidTr="007B6530">
        <w:trPr>
          <w:trHeight w:val="990"/>
        </w:trPr>
        <w:tc>
          <w:tcPr>
            <w:tcW w:w="5808" w:type="dxa"/>
            <w:hideMark/>
          </w:tcPr>
          <w:p w14:paraId="4F04F08F"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Koa Invitación a participar del proceso de contratación de la póliza vida grupo deudores para créditos diferentes a aquellos asociados a garantías hipotecarias y envío de Acuerdo de confidencialidad.</w:t>
            </w:r>
          </w:p>
        </w:tc>
        <w:tc>
          <w:tcPr>
            <w:tcW w:w="1399" w:type="dxa"/>
            <w:hideMark/>
          </w:tcPr>
          <w:p w14:paraId="0B8D8AD3"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18 de 2026</w:t>
            </w:r>
          </w:p>
        </w:tc>
        <w:tc>
          <w:tcPr>
            <w:tcW w:w="1399" w:type="dxa"/>
            <w:hideMark/>
          </w:tcPr>
          <w:p w14:paraId="50137135"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20 de 2026</w:t>
            </w:r>
          </w:p>
        </w:tc>
      </w:tr>
      <w:tr w:rsidR="007B6530" w:rsidRPr="007B6530" w14:paraId="10808235" w14:textId="77777777" w:rsidTr="007B6530">
        <w:trPr>
          <w:trHeight w:val="585"/>
        </w:trPr>
        <w:tc>
          <w:tcPr>
            <w:tcW w:w="5808" w:type="dxa"/>
            <w:vMerge w:val="restart"/>
            <w:hideMark/>
          </w:tcPr>
          <w:p w14:paraId="0EBBF60D" w14:textId="2F83E475"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Recepción de comunicaciones de las aseguradoras que manifiesten interés en participar del proceso de contratación y acuerdo de confidencialidad firmado, documentos que deberán ser enviados al correo electrónico:licitacionvidakoac.f@segurosiberis.co</w:t>
            </w:r>
          </w:p>
        </w:tc>
        <w:tc>
          <w:tcPr>
            <w:tcW w:w="1399" w:type="dxa"/>
            <w:vMerge w:val="restart"/>
            <w:hideMark/>
          </w:tcPr>
          <w:p w14:paraId="5BDB1056"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20 de 2026</w:t>
            </w:r>
          </w:p>
        </w:tc>
        <w:tc>
          <w:tcPr>
            <w:tcW w:w="1399" w:type="dxa"/>
            <w:vMerge w:val="restart"/>
            <w:hideMark/>
          </w:tcPr>
          <w:p w14:paraId="7E0E953F"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24 de 2026</w:t>
            </w:r>
          </w:p>
        </w:tc>
      </w:tr>
      <w:tr w:rsidR="007B6530" w:rsidRPr="007B6530" w14:paraId="443F8780" w14:textId="77777777" w:rsidTr="007B6530">
        <w:trPr>
          <w:trHeight w:val="585"/>
        </w:trPr>
        <w:tc>
          <w:tcPr>
            <w:tcW w:w="5808" w:type="dxa"/>
            <w:vMerge/>
            <w:hideMark/>
          </w:tcPr>
          <w:p w14:paraId="2D0FE985" w14:textId="77777777" w:rsidR="007B6530" w:rsidRPr="007B6530" w:rsidRDefault="007B6530">
            <w:pPr>
              <w:rPr>
                <w:rFonts w:ascii="Montserrat" w:eastAsia="Montserrat" w:hAnsi="Montserrat" w:cs="Montserrat"/>
                <w:sz w:val="18"/>
                <w:szCs w:val="18"/>
              </w:rPr>
            </w:pPr>
          </w:p>
        </w:tc>
        <w:tc>
          <w:tcPr>
            <w:tcW w:w="1399" w:type="dxa"/>
            <w:vMerge/>
            <w:hideMark/>
          </w:tcPr>
          <w:p w14:paraId="567E6AFB" w14:textId="77777777" w:rsidR="007B6530" w:rsidRPr="007B6530" w:rsidRDefault="007B6530">
            <w:pPr>
              <w:rPr>
                <w:rFonts w:ascii="Montserrat" w:eastAsia="Montserrat" w:hAnsi="Montserrat" w:cs="Montserrat"/>
                <w:sz w:val="18"/>
                <w:szCs w:val="18"/>
              </w:rPr>
            </w:pPr>
          </w:p>
        </w:tc>
        <w:tc>
          <w:tcPr>
            <w:tcW w:w="1399" w:type="dxa"/>
            <w:vMerge/>
            <w:hideMark/>
          </w:tcPr>
          <w:p w14:paraId="4ADB0CF4" w14:textId="77777777" w:rsidR="007B6530" w:rsidRPr="007B6530" w:rsidRDefault="007B6530">
            <w:pPr>
              <w:rPr>
                <w:rFonts w:ascii="Montserrat" w:eastAsia="Montserrat" w:hAnsi="Montserrat" w:cs="Montserrat"/>
                <w:sz w:val="18"/>
                <w:szCs w:val="18"/>
              </w:rPr>
            </w:pPr>
          </w:p>
        </w:tc>
      </w:tr>
      <w:tr w:rsidR="007B6530" w:rsidRPr="007B6530" w14:paraId="08092286" w14:textId="77777777" w:rsidTr="007B6530">
        <w:trPr>
          <w:trHeight w:val="300"/>
        </w:trPr>
        <w:tc>
          <w:tcPr>
            <w:tcW w:w="5808" w:type="dxa"/>
            <w:vMerge w:val="restart"/>
            <w:hideMark/>
          </w:tcPr>
          <w:p w14:paraId="543E1EA7" w14:textId="504135F3"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Suministro de información por parte de Koa para la presentación de la propuesta económica. La información será suministrada a través de los correos electrónicos dispuestos por las aseguradoras que manifiesten interés de participar en el proceso de contratación.</w:t>
            </w:r>
          </w:p>
        </w:tc>
        <w:tc>
          <w:tcPr>
            <w:tcW w:w="1399" w:type="dxa"/>
            <w:vMerge w:val="restart"/>
            <w:hideMark/>
          </w:tcPr>
          <w:p w14:paraId="6E2ACEBF"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25 de 2026</w:t>
            </w:r>
          </w:p>
        </w:tc>
        <w:tc>
          <w:tcPr>
            <w:tcW w:w="1399" w:type="dxa"/>
            <w:vMerge w:val="restart"/>
            <w:hideMark/>
          </w:tcPr>
          <w:p w14:paraId="7B4A6CAB"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26 de 2026</w:t>
            </w:r>
          </w:p>
        </w:tc>
      </w:tr>
      <w:tr w:rsidR="007B6530" w:rsidRPr="007B6530" w14:paraId="56932438" w14:textId="77777777" w:rsidTr="007B6530">
        <w:trPr>
          <w:trHeight w:val="300"/>
        </w:trPr>
        <w:tc>
          <w:tcPr>
            <w:tcW w:w="5808" w:type="dxa"/>
            <w:vMerge/>
            <w:hideMark/>
          </w:tcPr>
          <w:p w14:paraId="617E175D" w14:textId="77777777" w:rsidR="007B6530" w:rsidRPr="007B6530" w:rsidRDefault="007B6530">
            <w:pPr>
              <w:rPr>
                <w:rFonts w:ascii="Montserrat" w:eastAsia="Montserrat" w:hAnsi="Montserrat" w:cs="Montserrat"/>
                <w:sz w:val="18"/>
                <w:szCs w:val="18"/>
              </w:rPr>
            </w:pPr>
          </w:p>
        </w:tc>
        <w:tc>
          <w:tcPr>
            <w:tcW w:w="1399" w:type="dxa"/>
            <w:vMerge/>
            <w:hideMark/>
          </w:tcPr>
          <w:p w14:paraId="3D533CD4" w14:textId="77777777" w:rsidR="007B6530" w:rsidRPr="007B6530" w:rsidRDefault="007B6530">
            <w:pPr>
              <w:rPr>
                <w:rFonts w:ascii="Montserrat" w:eastAsia="Montserrat" w:hAnsi="Montserrat" w:cs="Montserrat"/>
                <w:sz w:val="18"/>
                <w:szCs w:val="18"/>
              </w:rPr>
            </w:pPr>
          </w:p>
        </w:tc>
        <w:tc>
          <w:tcPr>
            <w:tcW w:w="1399" w:type="dxa"/>
            <w:vMerge/>
            <w:hideMark/>
          </w:tcPr>
          <w:p w14:paraId="3D515606" w14:textId="77777777" w:rsidR="007B6530" w:rsidRPr="007B6530" w:rsidRDefault="007B6530">
            <w:pPr>
              <w:rPr>
                <w:rFonts w:ascii="Montserrat" w:eastAsia="Montserrat" w:hAnsi="Montserrat" w:cs="Montserrat"/>
                <w:sz w:val="18"/>
                <w:szCs w:val="18"/>
              </w:rPr>
            </w:pPr>
          </w:p>
        </w:tc>
      </w:tr>
      <w:tr w:rsidR="007B6530" w:rsidRPr="007B6530" w14:paraId="05B2951F" w14:textId="77777777" w:rsidTr="007B6530">
        <w:trPr>
          <w:trHeight w:val="300"/>
        </w:trPr>
        <w:tc>
          <w:tcPr>
            <w:tcW w:w="5808" w:type="dxa"/>
            <w:vMerge/>
            <w:hideMark/>
          </w:tcPr>
          <w:p w14:paraId="65E15195" w14:textId="77777777" w:rsidR="007B6530" w:rsidRPr="007B6530" w:rsidRDefault="007B6530">
            <w:pPr>
              <w:rPr>
                <w:rFonts w:ascii="Montserrat" w:eastAsia="Montserrat" w:hAnsi="Montserrat" w:cs="Montserrat"/>
                <w:sz w:val="18"/>
                <w:szCs w:val="18"/>
              </w:rPr>
            </w:pPr>
          </w:p>
        </w:tc>
        <w:tc>
          <w:tcPr>
            <w:tcW w:w="1399" w:type="dxa"/>
            <w:vMerge/>
            <w:hideMark/>
          </w:tcPr>
          <w:p w14:paraId="1003A7C9" w14:textId="77777777" w:rsidR="007B6530" w:rsidRPr="007B6530" w:rsidRDefault="007B6530">
            <w:pPr>
              <w:rPr>
                <w:rFonts w:ascii="Montserrat" w:eastAsia="Montserrat" w:hAnsi="Montserrat" w:cs="Montserrat"/>
                <w:sz w:val="18"/>
                <w:szCs w:val="18"/>
              </w:rPr>
            </w:pPr>
          </w:p>
        </w:tc>
        <w:tc>
          <w:tcPr>
            <w:tcW w:w="1399" w:type="dxa"/>
            <w:vMerge/>
            <w:hideMark/>
          </w:tcPr>
          <w:p w14:paraId="774877A6" w14:textId="77777777" w:rsidR="007B6530" w:rsidRPr="007B6530" w:rsidRDefault="007B6530">
            <w:pPr>
              <w:rPr>
                <w:rFonts w:ascii="Montserrat" w:eastAsia="Montserrat" w:hAnsi="Montserrat" w:cs="Montserrat"/>
                <w:sz w:val="18"/>
                <w:szCs w:val="18"/>
              </w:rPr>
            </w:pPr>
          </w:p>
        </w:tc>
      </w:tr>
      <w:tr w:rsidR="007B6530" w:rsidRPr="007B6530" w14:paraId="3955F9D3" w14:textId="77777777" w:rsidTr="007B6530">
        <w:trPr>
          <w:trHeight w:val="660"/>
        </w:trPr>
        <w:tc>
          <w:tcPr>
            <w:tcW w:w="5808" w:type="dxa"/>
            <w:hideMark/>
          </w:tcPr>
          <w:p w14:paraId="2F0F7744"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Aseguradoras: Enviar por única vez preguntas alrededor de la información recibida</w:t>
            </w:r>
          </w:p>
        </w:tc>
        <w:tc>
          <w:tcPr>
            <w:tcW w:w="1399" w:type="dxa"/>
            <w:hideMark/>
          </w:tcPr>
          <w:p w14:paraId="7F5F3D99"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27 de 2026</w:t>
            </w:r>
          </w:p>
        </w:tc>
        <w:tc>
          <w:tcPr>
            <w:tcW w:w="1399" w:type="dxa"/>
            <w:hideMark/>
          </w:tcPr>
          <w:p w14:paraId="03CB04E1"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Agosto 31 de 2026</w:t>
            </w:r>
          </w:p>
        </w:tc>
      </w:tr>
      <w:tr w:rsidR="007B6530" w:rsidRPr="007B6530" w14:paraId="577EA26C" w14:textId="77777777" w:rsidTr="007B6530">
        <w:trPr>
          <w:trHeight w:val="300"/>
        </w:trPr>
        <w:tc>
          <w:tcPr>
            <w:tcW w:w="5808" w:type="dxa"/>
            <w:vMerge w:val="restart"/>
            <w:hideMark/>
          </w:tcPr>
          <w:p w14:paraId="325DD511" w14:textId="0325CFE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Koa: Enviará por única vez respuestas a las inquietudes formuladas por las  aseguradoras participantes del proceso</w:t>
            </w:r>
          </w:p>
        </w:tc>
        <w:tc>
          <w:tcPr>
            <w:tcW w:w="1399" w:type="dxa"/>
            <w:vMerge w:val="restart"/>
            <w:hideMark/>
          </w:tcPr>
          <w:p w14:paraId="54C3B69B" w14:textId="6C7A2C2A"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1 de 2026</w:t>
            </w:r>
          </w:p>
        </w:tc>
        <w:tc>
          <w:tcPr>
            <w:tcW w:w="1399" w:type="dxa"/>
            <w:vMerge w:val="restart"/>
            <w:hideMark/>
          </w:tcPr>
          <w:p w14:paraId="73413272" w14:textId="7FF913A1"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4 de 2026</w:t>
            </w:r>
          </w:p>
        </w:tc>
      </w:tr>
      <w:tr w:rsidR="007B6530" w:rsidRPr="007B6530" w14:paraId="52CE3E07" w14:textId="77777777" w:rsidTr="007B6530">
        <w:trPr>
          <w:trHeight w:val="300"/>
        </w:trPr>
        <w:tc>
          <w:tcPr>
            <w:tcW w:w="5808" w:type="dxa"/>
            <w:vMerge/>
            <w:hideMark/>
          </w:tcPr>
          <w:p w14:paraId="3029E6E5" w14:textId="77777777" w:rsidR="007B6530" w:rsidRPr="007B6530" w:rsidRDefault="007B6530">
            <w:pPr>
              <w:rPr>
                <w:rFonts w:ascii="Montserrat" w:eastAsia="Montserrat" w:hAnsi="Montserrat" w:cs="Montserrat"/>
                <w:sz w:val="18"/>
                <w:szCs w:val="18"/>
              </w:rPr>
            </w:pPr>
          </w:p>
        </w:tc>
        <w:tc>
          <w:tcPr>
            <w:tcW w:w="1399" w:type="dxa"/>
            <w:vMerge/>
            <w:hideMark/>
          </w:tcPr>
          <w:p w14:paraId="528BBAFA" w14:textId="77777777" w:rsidR="007B6530" w:rsidRPr="007B6530" w:rsidRDefault="007B6530">
            <w:pPr>
              <w:rPr>
                <w:rFonts w:ascii="Montserrat" w:eastAsia="Montserrat" w:hAnsi="Montserrat" w:cs="Montserrat"/>
                <w:sz w:val="18"/>
                <w:szCs w:val="18"/>
              </w:rPr>
            </w:pPr>
          </w:p>
        </w:tc>
        <w:tc>
          <w:tcPr>
            <w:tcW w:w="1399" w:type="dxa"/>
            <w:vMerge/>
            <w:hideMark/>
          </w:tcPr>
          <w:p w14:paraId="5590F637" w14:textId="77777777" w:rsidR="007B6530" w:rsidRPr="007B6530" w:rsidRDefault="007B6530">
            <w:pPr>
              <w:rPr>
                <w:rFonts w:ascii="Montserrat" w:eastAsia="Montserrat" w:hAnsi="Montserrat" w:cs="Montserrat"/>
                <w:sz w:val="18"/>
                <w:szCs w:val="18"/>
              </w:rPr>
            </w:pPr>
          </w:p>
        </w:tc>
      </w:tr>
      <w:tr w:rsidR="007B6530" w:rsidRPr="007B6530" w14:paraId="01403934" w14:textId="77777777" w:rsidTr="007B6530">
        <w:trPr>
          <w:trHeight w:val="300"/>
        </w:trPr>
        <w:tc>
          <w:tcPr>
            <w:tcW w:w="5808" w:type="dxa"/>
            <w:vMerge w:val="restart"/>
            <w:hideMark/>
          </w:tcPr>
          <w:p w14:paraId="4D2E75D3"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Entrega de la aceptación de condiciones del Slip y la propuesta económica por parte de las compañías aseguradoras al correo electrónico: enviados al correo electrónico:licitacionvidakoac.f@segurosiberis.co</w:t>
            </w:r>
          </w:p>
        </w:tc>
        <w:tc>
          <w:tcPr>
            <w:tcW w:w="1399" w:type="dxa"/>
            <w:vMerge w:val="restart"/>
            <w:hideMark/>
          </w:tcPr>
          <w:p w14:paraId="0A6AECFB" w14:textId="0400CE3A"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7 de 2026</w:t>
            </w:r>
          </w:p>
        </w:tc>
        <w:tc>
          <w:tcPr>
            <w:tcW w:w="1399" w:type="dxa"/>
            <w:vMerge w:val="restart"/>
            <w:hideMark/>
          </w:tcPr>
          <w:p w14:paraId="43121E0B" w14:textId="0F62686B"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9 de 2026</w:t>
            </w:r>
          </w:p>
        </w:tc>
      </w:tr>
      <w:tr w:rsidR="007B6530" w:rsidRPr="007B6530" w14:paraId="773F22B5" w14:textId="77777777" w:rsidTr="007B6530">
        <w:trPr>
          <w:trHeight w:val="300"/>
        </w:trPr>
        <w:tc>
          <w:tcPr>
            <w:tcW w:w="5808" w:type="dxa"/>
            <w:vMerge/>
            <w:hideMark/>
          </w:tcPr>
          <w:p w14:paraId="17DF31F2" w14:textId="77777777" w:rsidR="007B6530" w:rsidRPr="007B6530" w:rsidRDefault="007B6530">
            <w:pPr>
              <w:rPr>
                <w:rFonts w:ascii="Montserrat" w:eastAsia="Montserrat" w:hAnsi="Montserrat" w:cs="Montserrat"/>
                <w:sz w:val="18"/>
                <w:szCs w:val="18"/>
              </w:rPr>
            </w:pPr>
          </w:p>
        </w:tc>
        <w:tc>
          <w:tcPr>
            <w:tcW w:w="1399" w:type="dxa"/>
            <w:vMerge/>
            <w:hideMark/>
          </w:tcPr>
          <w:p w14:paraId="688BD147" w14:textId="77777777" w:rsidR="007B6530" w:rsidRPr="007B6530" w:rsidRDefault="007B6530">
            <w:pPr>
              <w:rPr>
                <w:rFonts w:ascii="Montserrat" w:eastAsia="Montserrat" w:hAnsi="Montserrat" w:cs="Montserrat"/>
                <w:sz w:val="18"/>
                <w:szCs w:val="18"/>
              </w:rPr>
            </w:pPr>
          </w:p>
        </w:tc>
        <w:tc>
          <w:tcPr>
            <w:tcW w:w="1399" w:type="dxa"/>
            <w:vMerge/>
            <w:hideMark/>
          </w:tcPr>
          <w:p w14:paraId="56E87742" w14:textId="77777777" w:rsidR="007B6530" w:rsidRPr="007B6530" w:rsidRDefault="007B6530">
            <w:pPr>
              <w:rPr>
                <w:rFonts w:ascii="Montserrat" w:eastAsia="Montserrat" w:hAnsi="Montserrat" w:cs="Montserrat"/>
                <w:sz w:val="18"/>
                <w:szCs w:val="18"/>
              </w:rPr>
            </w:pPr>
          </w:p>
        </w:tc>
      </w:tr>
      <w:tr w:rsidR="007B6530" w:rsidRPr="007B6530" w14:paraId="67C87C90" w14:textId="77777777" w:rsidTr="007B6530">
        <w:trPr>
          <w:trHeight w:val="660"/>
        </w:trPr>
        <w:tc>
          <w:tcPr>
            <w:tcW w:w="5808" w:type="dxa"/>
            <w:hideMark/>
          </w:tcPr>
          <w:p w14:paraId="4C2375FC" w14:textId="77777777" w:rsidR="007B6530" w:rsidRPr="007B6530" w:rsidRDefault="007B6530">
            <w:pPr>
              <w:rPr>
                <w:rFonts w:ascii="Montserrat" w:eastAsia="Montserrat" w:hAnsi="Montserrat" w:cs="Montserrat"/>
                <w:sz w:val="18"/>
                <w:szCs w:val="18"/>
              </w:rPr>
            </w:pPr>
            <w:r w:rsidRPr="007B6530">
              <w:rPr>
                <w:rFonts w:ascii="Montserrat" w:eastAsia="Montserrat" w:hAnsi="Montserrat" w:cs="Montserrat"/>
                <w:sz w:val="18"/>
                <w:szCs w:val="18"/>
                <w:lang w:val="es-ES"/>
              </w:rPr>
              <w:t>Apertura de propuestas por Koa y asignación de la póliza.</w:t>
            </w:r>
          </w:p>
        </w:tc>
        <w:tc>
          <w:tcPr>
            <w:tcW w:w="1399" w:type="dxa"/>
            <w:hideMark/>
          </w:tcPr>
          <w:p w14:paraId="077224AF" w14:textId="0F0D5303"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14 de 2026</w:t>
            </w:r>
          </w:p>
        </w:tc>
        <w:tc>
          <w:tcPr>
            <w:tcW w:w="1399" w:type="dxa"/>
            <w:hideMark/>
          </w:tcPr>
          <w:p w14:paraId="40F602C6" w14:textId="76EBA99D"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15 de 2026</w:t>
            </w:r>
          </w:p>
        </w:tc>
      </w:tr>
      <w:tr w:rsidR="007B6530" w:rsidRPr="007B6530" w14:paraId="7259CFB3" w14:textId="77777777" w:rsidTr="007B6530">
        <w:trPr>
          <w:trHeight w:val="300"/>
        </w:trPr>
        <w:tc>
          <w:tcPr>
            <w:tcW w:w="5808" w:type="dxa"/>
            <w:vMerge w:val="restart"/>
            <w:hideMark/>
          </w:tcPr>
          <w:p w14:paraId="115F9D85" w14:textId="34DC0BEA"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Envío de comunicación por parte de Koa con el resultado del proceso de contratación a  todas  las compañías aseguradoras que presentaron propuesta</w:t>
            </w:r>
          </w:p>
        </w:tc>
        <w:tc>
          <w:tcPr>
            <w:tcW w:w="1399" w:type="dxa"/>
            <w:vMerge w:val="restart"/>
            <w:hideMark/>
          </w:tcPr>
          <w:p w14:paraId="1C2ABECD" w14:textId="39E9D26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16 de 2026</w:t>
            </w:r>
          </w:p>
        </w:tc>
        <w:tc>
          <w:tcPr>
            <w:tcW w:w="1399" w:type="dxa"/>
            <w:vMerge w:val="restart"/>
            <w:hideMark/>
          </w:tcPr>
          <w:p w14:paraId="2EE67CE4" w14:textId="5282B0BD"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17 de 2026</w:t>
            </w:r>
          </w:p>
        </w:tc>
      </w:tr>
      <w:tr w:rsidR="007B6530" w:rsidRPr="007B6530" w14:paraId="78512C8E" w14:textId="77777777" w:rsidTr="007B6530">
        <w:trPr>
          <w:trHeight w:val="300"/>
        </w:trPr>
        <w:tc>
          <w:tcPr>
            <w:tcW w:w="5808" w:type="dxa"/>
            <w:vMerge/>
            <w:hideMark/>
          </w:tcPr>
          <w:p w14:paraId="7A820AF2" w14:textId="77777777" w:rsidR="007B6530" w:rsidRPr="007B6530" w:rsidRDefault="007B6530">
            <w:pPr>
              <w:rPr>
                <w:rFonts w:ascii="Montserrat" w:eastAsia="Montserrat" w:hAnsi="Montserrat" w:cs="Montserrat"/>
                <w:sz w:val="18"/>
                <w:szCs w:val="18"/>
              </w:rPr>
            </w:pPr>
          </w:p>
        </w:tc>
        <w:tc>
          <w:tcPr>
            <w:tcW w:w="1399" w:type="dxa"/>
            <w:vMerge/>
            <w:hideMark/>
          </w:tcPr>
          <w:p w14:paraId="69EAEF1B" w14:textId="77777777" w:rsidR="007B6530" w:rsidRPr="007B6530" w:rsidRDefault="007B6530">
            <w:pPr>
              <w:rPr>
                <w:rFonts w:ascii="Montserrat" w:eastAsia="Montserrat" w:hAnsi="Montserrat" w:cs="Montserrat"/>
                <w:sz w:val="18"/>
                <w:szCs w:val="18"/>
              </w:rPr>
            </w:pPr>
          </w:p>
        </w:tc>
        <w:tc>
          <w:tcPr>
            <w:tcW w:w="1399" w:type="dxa"/>
            <w:vMerge/>
            <w:hideMark/>
          </w:tcPr>
          <w:p w14:paraId="74E3CF20" w14:textId="77777777" w:rsidR="007B6530" w:rsidRPr="007B6530" w:rsidRDefault="007B6530">
            <w:pPr>
              <w:rPr>
                <w:rFonts w:ascii="Montserrat" w:eastAsia="Montserrat" w:hAnsi="Montserrat" w:cs="Montserrat"/>
                <w:sz w:val="18"/>
                <w:szCs w:val="18"/>
              </w:rPr>
            </w:pPr>
          </w:p>
        </w:tc>
      </w:tr>
      <w:tr w:rsidR="007B6530" w:rsidRPr="007B6530" w14:paraId="2D5D582D" w14:textId="77777777" w:rsidTr="007B6530">
        <w:trPr>
          <w:trHeight w:val="660"/>
        </w:trPr>
        <w:tc>
          <w:tcPr>
            <w:tcW w:w="5808" w:type="dxa"/>
            <w:hideMark/>
          </w:tcPr>
          <w:p w14:paraId="5D27436A" w14:textId="77777777"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Entrega de la póliza vida grupo deudores y clausulado por parte de la compañía aseguradora a Koa</w:t>
            </w:r>
          </w:p>
        </w:tc>
        <w:tc>
          <w:tcPr>
            <w:tcW w:w="1399" w:type="dxa"/>
            <w:hideMark/>
          </w:tcPr>
          <w:p w14:paraId="46520EDA" w14:textId="2DF7A055"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21 de 2026</w:t>
            </w:r>
          </w:p>
        </w:tc>
        <w:tc>
          <w:tcPr>
            <w:tcW w:w="1399" w:type="dxa"/>
            <w:hideMark/>
          </w:tcPr>
          <w:p w14:paraId="551096C3" w14:textId="05D1DEB6"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Septiembre 23 de 2026</w:t>
            </w:r>
          </w:p>
        </w:tc>
      </w:tr>
      <w:tr w:rsidR="007B6530" w:rsidRPr="007B6530" w14:paraId="0FB3FF50" w14:textId="77777777" w:rsidTr="007B6530">
        <w:trPr>
          <w:trHeight w:val="660"/>
        </w:trPr>
        <w:tc>
          <w:tcPr>
            <w:tcW w:w="5808" w:type="dxa"/>
            <w:hideMark/>
          </w:tcPr>
          <w:p w14:paraId="710C6F37" w14:textId="77777777" w:rsidR="007B6530" w:rsidRPr="007B6530" w:rsidRDefault="007B6530">
            <w:pPr>
              <w:rPr>
                <w:rFonts w:ascii="Montserrat" w:eastAsia="Montserrat" w:hAnsi="Montserrat" w:cs="Montserrat"/>
                <w:sz w:val="18"/>
                <w:szCs w:val="18"/>
              </w:rPr>
            </w:pPr>
            <w:r w:rsidRPr="007B6530">
              <w:rPr>
                <w:rFonts w:ascii="Montserrat" w:eastAsia="Montserrat" w:hAnsi="Montserrat" w:cs="Montserrat"/>
                <w:sz w:val="18"/>
                <w:szCs w:val="18"/>
                <w:lang w:val="es-ES"/>
              </w:rPr>
              <w:t>Vigencia actual de la póliza Vida Grupo Deudores:</w:t>
            </w:r>
          </w:p>
        </w:tc>
        <w:tc>
          <w:tcPr>
            <w:tcW w:w="1399" w:type="dxa"/>
            <w:hideMark/>
          </w:tcPr>
          <w:p w14:paraId="05138C04" w14:textId="0EA240FF"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Diciembre 01 de 2025</w:t>
            </w:r>
          </w:p>
        </w:tc>
        <w:tc>
          <w:tcPr>
            <w:tcW w:w="1399" w:type="dxa"/>
            <w:hideMark/>
          </w:tcPr>
          <w:p w14:paraId="59EF32D1" w14:textId="0FE543BF"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Diciembre 01 de 2026</w:t>
            </w:r>
          </w:p>
        </w:tc>
      </w:tr>
      <w:tr w:rsidR="007B6530" w:rsidRPr="007B6530" w14:paraId="514524C7" w14:textId="77777777" w:rsidTr="007B6530">
        <w:trPr>
          <w:trHeight w:val="660"/>
        </w:trPr>
        <w:tc>
          <w:tcPr>
            <w:tcW w:w="5808" w:type="dxa"/>
            <w:hideMark/>
          </w:tcPr>
          <w:p w14:paraId="07565304" w14:textId="77777777" w:rsidR="007B6530" w:rsidRPr="007B6530" w:rsidRDefault="007B6530">
            <w:pPr>
              <w:rPr>
                <w:rFonts w:ascii="Montserrat" w:eastAsia="Montserrat" w:hAnsi="Montserrat" w:cs="Montserrat"/>
                <w:sz w:val="18"/>
                <w:szCs w:val="18"/>
              </w:rPr>
            </w:pPr>
            <w:r w:rsidRPr="007B6530">
              <w:rPr>
                <w:rFonts w:ascii="Montserrat" w:eastAsia="Montserrat" w:hAnsi="Montserrat" w:cs="Montserrat"/>
                <w:sz w:val="18"/>
                <w:szCs w:val="18"/>
                <w:lang w:val="es-ES"/>
              </w:rPr>
              <w:t>Fecha del período de la póliza Vida Grupo Deudores que se contrata</w:t>
            </w:r>
          </w:p>
        </w:tc>
        <w:tc>
          <w:tcPr>
            <w:tcW w:w="1399" w:type="dxa"/>
            <w:hideMark/>
          </w:tcPr>
          <w:p w14:paraId="15BB87B6" w14:textId="58EEBCC3"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Diciembre 01 de 2025</w:t>
            </w:r>
          </w:p>
        </w:tc>
        <w:tc>
          <w:tcPr>
            <w:tcW w:w="1399" w:type="dxa"/>
            <w:hideMark/>
          </w:tcPr>
          <w:p w14:paraId="565220FD" w14:textId="147DBB2A" w:rsidR="007B6530" w:rsidRPr="007B6530" w:rsidRDefault="007B6530" w:rsidP="007B6530">
            <w:pPr>
              <w:rPr>
                <w:rFonts w:ascii="Montserrat" w:eastAsia="Montserrat" w:hAnsi="Montserrat" w:cs="Montserrat"/>
                <w:sz w:val="18"/>
                <w:szCs w:val="18"/>
              </w:rPr>
            </w:pPr>
            <w:r w:rsidRPr="007B6530">
              <w:rPr>
                <w:rFonts w:ascii="Montserrat" w:eastAsia="Montserrat" w:hAnsi="Montserrat" w:cs="Montserrat"/>
                <w:sz w:val="18"/>
                <w:szCs w:val="18"/>
                <w:lang w:val="es-ES"/>
              </w:rPr>
              <w:t>Diciembre 01 de 2026</w:t>
            </w:r>
          </w:p>
        </w:tc>
      </w:tr>
    </w:tbl>
    <w:p w14:paraId="7875358E" w14:textId="77777777" w:rsidR="00B612B9" w:rsidRPr="00B612B9" w:rsidRDefault="00B612B9" w:rsidP="00B612B9">
      <w:pPr>
        <w:rPr>
          <w:rFonts w:ascii="Montserrat" w:eastAsia="Montserrat" w:hAnsi="Montserrat" w:cs="Montserrat"/>
          <w:sz w:val="18"/>
          <w:szCs w:val="18"/>
        </w:rPr>
      </w:pPr>
    </w:p>
    <w:p w14:paraId="357E517A" w14:textId="77777777" w:rsidR="00B612B9" w:rsidRPr="00B612B9" w:rsidRDefault="00B612B9" w:rsidP="00B612B9">
      <w:pPr>
        <w:rPr>
          <w:rFonts w:ascii="Montserrat" w:eastAsia="Montserrat" w:hAnsi="Montserrat" w:cs="Montserrat"/>
          <w:sz w:val="18"/>
          <w:szCs w:val="18"/>
        </w:rPr>
      </w:pPr>
    </w:p>
    <w:p w14:paraId="43BC9CD6" w14:textId="77777777" w:rsidR="00B612B9" w:rsidRPr="00B612B9" w:rsidRDefault="00B612B9" w:rsidP="00B612B9">
      <w:pPr>
        <w:rPr>
          <w:rFonts w:ascii="Montserrat" w:eastAsia="Montserrat" w:hAnsi="Montserrat" w:cs="Montserrat"/>
          <w:sz w:val="18"/>
          <w:szCs w:val="18"/>
        </w:rPr>
      </w:pPr>
    </w:p>
    <w:p w14:paraId="28BDFB37" w14:textId="17FFEFF1" w:rsid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 xml:space="preserve">La póliza objeto de este proceso de contratación tendrá una vigencia de un (1) año, a partir de las 00:00 horas del </w:t>
      </w:r>
      <w:r w:rsidR="00EE61FF">
        <w:rPr>
          <w:rFonts w:ascii="Montserrat" w:eastAsia="Montserrat" w:hAnsi="Montserrat" w:cs="Montserrat"/>
          <w:sz w:val="24"/>
          <w:szCs w:val="24"/>
          <w:lang w:val="es-ES"/>
        </w:rPr>
        <w:t>0</w:t>
      </w:r>
      <w:r w:rsidRPr="007B6530">
        <w:rPr>
          <w:rFonts w:ascii="Montserrat" w:eastAsia="Montserrat" w:hAnsi="Montserrat" w:cs="Montserrat"/>
          <w:sz w:val="24"/>
          <w:szCs w:val="24"/>
          <w:lang w:val="es-ES"/>
        </w:rPr>
        <w:t xml:space="preserve">1 de </w:t>
      </w:r>
      <w:r>
        <w:rPr>
          <w:rFonts w:ascii="Montserrat" w:eastAsia="Montserrat" w:hAnsi="Montserrat" w:cs="Montserrat"/>
          <w:sz w:val="24"/>
          <w:szCs w:val="24"/>
          <w:lang w:val="es-ES"/>
        </w:rPr>
        <w:t>diciembre</w:t>
      </w:r>
      <w:r w:rsidRPr="007B6530">
        <w:rPr>
          <w:rFonts w:ascii="Montserrat" w:eastAsia="Montserrat" w:hAnsi="Montserrat" w:cs="Montserrat"/>
          <w:sz w:val="24"/>
          <w:szCs w:val="24"/>
          <w:lang w:val="es-ES"/>
        </w:rPr>
        <w:t xml:space="preserve"> de 2026 hasta las 11:59 horas del </w:t>
      </w:r>
      <w:r w:rsidR="00EE61FF">
        <w:rPr>
          <w:rFonts w:ascii="Montserrat" w:eastAsia="Montserrat" w:hAnsi="Montserrat" w:cs="Montserrat"/>
          <w:sz w:val="24"/>
          <w:szCs w:val="24"/>
          <w:lang w:val="es-ES"/>
        </w:rPr>
        <w:t>01</w:t>
      </w:r>
      <w:r w:rsidRPr="007B6530">
        <w:rPr>
          <w:rFonts w:ascii="Montserrat" w:eastAsia="Montserrat" w:hAnsi="Montserrat" w:cs="Montserrat"/>
          <w:sz w:val="24"/>
          <w:szCs w:val="24"/>
          <w:lang w:val="es-ES"/>
        </w:rPr>
        <w:t xml:space="preserve"> de </w:t>
      </w:r>
      <w:r w:rsidR="00EE61FF">
        <w:rPr>
          <w:rFonts w:ascii="Montserrat" w:eastAsia="Montserrat" w:hAnsi="Montserrat" w:cs="Montserrat"/>
          <w:sz w:val="24"/>
          <w:szCs w:val="24"/>
          <w:lang w:val="es-ES"/>
        </w:rPr>
        <w:t>diciembre</w:t>
      </w:r>
      <w:r w:rsidRPr="007B6530">
        <w:rPr>
          <w:rFonts w:ascii="Montserrat" w:eastAsia="Montserrat" w:hAnsi="Montserrat" w:cs="Montserrat"/>
          <w:sz w:val="24"/>
          <w:szCs w:val="24"/>
          <w:lang w:val="es-ES"/>
        </w:rPr>
        <w:t xml:space="preserve"> de 2027.</w:t>
      </w:r>
    </w:p>
    <w:p w14:paraId="42AB7C78" w14:textId="77777777" w:rsidR="00EE61FF" w:rsidRDefault="00EE61FF" w:rsidP="007B6530">
      <w:pPr>
        <w:rPr>
          <w:rFonts w:ascii="Montserrat" w:eastAsia="Montserrat" w:hAnsi="Montserrat" w:cs="Montserrat"/>
          <w:sz w:val="24"/>
          <w:szCs w:val="24"/>
          <w:lang w:val="es-ES"/>
        </w:rPr>
      </w:pPr>
    </w:p>
    <w:p w14:paraId="0058AE6A" w14:textId="77777777" w:rsidR="00EE61FF" w:rsidRDefault="00EE61FF" w:rsidP="007B6530">
      <w:pPr>
        <w:rPr>
          <w:rFonts w:ascii="Montserrat" w:eastAsia="Montserrat" w:hAnsi="Montserrat" w:cs="Montserrat"/>
          <w:sz w:val="24"/>
          <w:szCs w:val="24"/>
          <w:lang w:val="es-ES"/>
        </w:rPr>
      </w:pPr>
    </w:p>
    <w:p w14:paraId="41DD9ED3" w14:textId="77777777" w:rsidR="00EE61FF" w:rsidRDefault="00EE61FF" w:rsidP="007B6530">
      <w:pPr>
        <w:rPr>
          <w:rFonts w:ascii="Montserrat" w:eastAsia="Montserrat" w:hAnsi="Montserrat" w:cs="Montserrat"/>
          <w:sz w:val="24"/>
          <w:szCs w:val="24"/>
          <w:lang w:val="es-ES"/>
        </w:rPr>
      </w:pPr>
    </w:p>
    <w:p w14:paraId="4BBB4E10" w14:textId="77777777" w:rsidR="00EE61FF" w:rsidRDefault="00EE61FF" w:rsidP="007B6530">
      <w:pPr>
        <w:rPr>
          <w:rFonts w:ascii="Montserrat" w:eastAsia="Montserrat" w:hAnsi="Montserrat" w:cs="Montserrat"/>
          <w:sz w:val="24"/>
          <w:szCs w:val="24"/>
          <w:lang w:val="es-ES"/>
        </w:rPr>
      </w:pPr>
    </w:p>
    <w:p w14:paraId="26C955A6" w14:textId="77777777" w:rsidR="00EE61FF" w:rsidRPr="007B6530" w:rsidRDefault="00EE61FF" w:rsidP="007B6530">
      <w:pPr>
        <w:rPr>
          <w:rFonts w:ascii="Montserrat" w:eastAsia="Montserrat" w:hAnsi="Montserrat" w:cs="Montserrat"/>
          <w:sz w:val="24"/>
          <w:szCs w:val="24"/>
          <w:lang w:val="es-ES"/>
        </w:rPr>
      </w:pPr>
    </w:p>
    <w:p w14:paraId="1B5B31C4" w14:textId="77777777" w:rsidR="007B6530" w:rsidRDefault="007B6530" w:rsidP="007B6530">
      <w:pPr>
        <w:rPr>
          <w:rFonts w:ascii="Montserrat" w:eastAsia="Montserrat" w:hAnsi="Montserrat" w:cs="Montserrat"/>
          <w:sz w:val="24"/>
          <w:szCs w:val="24"/>
          <w:lang w:val="es-ES"/>
        </w:rPr>
      </w:pPr>
    </w:p>
    <w:p w14:paraId="1071D792" w14:textId="77777777" w:rsidR="00EE61FF" w:rsidRDefault="00EE61FF" w:rsidP="007B6530">
      <w:pPr>
        <w:rPr>
          <w:rFonts w:ascii="Montserrat" w:eastAsia="Montserrat" w:hAnsi="Montserrat" w:cs="Montserrat"/>
          <w:sz w:val="24"/>
          <w:szCs w:val="24"/>
          <w:lang w:val="es-ES"/>
        </w:rPr>
      </w:pPr>
    </w:p>
    <w:p w14:paraId="773DE731" w14:textId="77777777" w:rsidR="00EE61FF" w:rsidRPr="007B6530" w:rsidRDefault="00EE61FF" w:rsidP="007B6530">
      <w:pPr>
        <w:rPr>
          <w:rFonts w:ascii="Montserrat" w:eastAsia="Montserrat" w:hAnsi="Montserrat" w:cs="Montserrat"/>
          <w:sz w:val="24"/>
          <w:szCs w:val="24"/>
          <w:lang w:val="es-ES"/>
        </w:rPr>
      </w:pPr>
    </w:p>
    <w:p w14:paraId="1490FC4E" w14:textId="77777777" w:rsidR="007B6530" w:rsidRPr="007B6530" w:rsidRDefault="007B6530" w:rsidP="007B6530">
      <w:pPr>
        <w:rPr>
          <w:rFonts w:ascii="Montserrat" w:eastAsia="Montserrat" w:hAnsi="Montserrat" w:cs="Montserrat"/>
          <w:sz w:val="24"/>
          <w:szCs w:val="24"/>
          <w:lang w:val="es-ES"/>
        </w:rPr>
      </w:pPr>
      <w:r w:rsidRPr="007B6530">
        <w:rPr>
          <w:rFonts w:ascii="Montserrat" w:eastAsia="Montserrat" w:hAnsi="Montserrat" w:cs="Montserrat"/>
          <w:sz w:val="24"/>
          <w:szCs w:val="24"/>
          <w:lang w:val="es-ES"/>
        </w:rPr>
        <w:t>Cordialmente, (Original firmado)</w:t>
      </w:r>
    </w:p>
    <w:p w14:paraId="780A37F6" w14:textId="73894C84" w:rsidR="00B612B9" w:rsidRPr="00796560" w:rsidRDefault="00EE61FF" w:rsidP="00B612B9">
      <w:pPr>
        <w:rPr>
          <w:rFonts w:ascii="Montserrat" w:eastAsia="Montserrat" w:hAnsi="Montserrat" w:cs="Montserrat"/>
          <w:sz w:val="24"/>
          <w:szCs w:val="24"/>
          <w:lang w:val="es-ES"/>
        </w:rPr>
      </w:pPr>
      <w:r>
        <w:rPr>
          <w:rFonts w:ascii="Montserrat" w:eastAsia="Montserrat" w:hAnsi="Montserrat" w:cs="Montserrat"/>
          <w:sz w:val="24"/>
          <w:szCs w:val="24"/>
          <w:lang w:val="es-ES"/>
        </w:rPr>
        <w:t>Gerente de Seguros</w:t>
      </w:r>
    </w:p>
    <w:p w14:paraId="336110CF" w14:textId="77777777" w:rsidR="00B612B9" w:rsidRPr="00B612B9" w:rsidRDefault="00B612B9" w:rsidP="00B612B9">
      <w:pPr>
        <w:rPr>
          <w:rFonts w:ascii="Montserrat" w:eastAsia="Montserrat" w:hAnsi="Montserrat" w:cs="Montserrat"/>
          <w:sz w:val="18"/>
          <w:szCs w:val="18"/>
        </w:rPr>
      </w:pPr>
    </w:p>
    <w:p w14:paraId="6BB0D4BA" w14:textId="77777777" w:rsidR="00B612B9" w:rsidRPr="00B612B9" w:rsidRDefault="00B612B9" w:rsidP="00B612B9">
      <w:pPr>
        <w:rPr>
          <w:rFonts w:ascii="Montserrat" w:eastAsia="Montserrat" w:hAnsi="Montserrat" w:cs="Montserrat"/>
          <w:sz w:val="18"/>
          <w:szCs w:val="18"/>
        </w:rPr>
      </w:pPr>
    </w:p>
    <w:p w14:paraId="4E58AD32" w14:textId="77777777" w:rsidR="00B612B9" w:rsidRPr="00B612B9" w:rsidRDefault="00B612B9" w:rsidP="00B612B9">
      <w:pPr>
        <w:rPr>
          <w:rFonts w:ascii="Montserrat" w:eastAsia="Montserrat" w:hAnsi="Montserrat" w:cs="Montserrat"/>
          <w:sz w:val="18"/>
          <w:szCs w:val="18"/>
        </w:rPr>
      </w:pPr>
    </w:p>
    <w:p w14:paraId="02DFDBCD" w14:textId="77777777" w:rsidR="00B612B9" w:rsidRPr="00B612B9" w:rsidRDefault="00B612B9" w:rsidP="00B612B9">
      <w:pPr>
        <w:rPr>
          <w:rFonts w:ascii="Montserrat" w:eastAsia="Montserrat" w:hAnsi="Montserrat" w:cs="Montserrat"/>
          <w:sz w:val="18"/>
          <w:szCs w:val="18"/>
        </w:rPr>
      </w:pPr>
    </w:p>
    <w:p w14:paraId="4D31EE92" w14:textId="77777777" w:rsidR="00B612B9" w:rsidRDefault="00B612B9" w:rsidP="00B612B9">
      <w:pPr>
        <w:rPr>
          <w:rFonts w:ascii="Montserrat" w:eastAsia="Montserrat" w:hAnsi="Montserrat" w:cs="Montserrat"/>
          <w:sz w:val="18"/>
          <w:szCs w:val="18"/>
        </w:rPr>
      </w:pPr>
    </w:p>
    <w:p w14:paraId="4EBBA277" w14:textId="77777777" w:rsidR="00830412" w:rsidRDefault="00830412" w:rsidP="00B612B9">
      <w:pPr>
        <w:rPr>
          <w:rFonts w:ascii="Montserrat" w:eastAsia="Montserrat" w:hAnsi="Montserrat" w:cs="Montserrat"/>
          <w:sz w:val="18"/>
          <w:szCs w:val="18"/>
        </w:rPr>
      </w:pPr>
    </w:p>
    <w:p w14:paraId="1921CA0B" w14:textId="77777777" w:rsidR="00830412" w:rsidRDefault="00830412" w:rsidP="00B612B9">
      <w:pPr>
        <w:rPr>
          <w:rFonts w:ascii="Montserrat" w:eastAsia="Montserrat" w:hAnsi="Montserrat" w:cs="Montserrat"/>
          <w:sz w:val="18"/>
          <w:szCs w:val="18"/>
        </w:rPr>
      </w:pPr>
    </w:p>
    <w:p w14:paraId="1CFC4EAA" w14:textId="45622ED3" w:rsidR="00B612B9" w:rsidRPr="00B612B9" w:rsidRDefault="00B612B9" w:rsidP="00B612B9">
      <w:pPr>
        <w:tabs>
          <w:tab w:val="left" w:pos="2636"/>
        </w:tabs>
        <w:rPr>
          <w:rFonts w:ascii="Montserrat" w:eastAsia="Montserrat" w:hAnsi="Montserrat" w:cs="Montserrat"/>
          <w:sz w:val="18"/>
          <w:szCs w:val="18"/>
        </w:rPr>
      </w:pPr>
    </w:p>
    <w:sectPr w:rsidR="00B612B9" w:rsidRPr="00B612B9" w:rsidSect="00830412">
      <w:headerReference w:type="even" r:id="rId6"/>
      <w:headerReference w:type="default" r:id="rId7"/>
      <w:footerReference w:type="even" r:id="rId8"/>
      <w:footerReference w:type="default" r:id="rId9"/>
      <w:pgSz w:w="12240" w:h="15840"/>
      <w:pgMar w:top="1417" w:right="1701" w:bottom="1417" w:left="1701" w:header="680"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4D4BFA" w14:textId="77777777" w:rsidR="007A6849" w:rsidRDefault="007A6849">
      <w:r>
        <w:separator/>
      </w:r>
    </w:p>
  </w:endnote>
  <w:endnote w:type="continuationSeparator" w:id="0">
    <w:p w14:paraId="06D5D7B3" w14:textId="77777777" w:rsidR="007A6849" w:rsidRDefault="007A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 w:fontKey="{F548314E-90FE-43FB-B926-FD8D674E7825}"/>
    <w:embedItalic r:id="rId2" w:fontKey="{D90CEC79-9582-477B-81D1-1C74BD9ABF9C}"/>
  </w:font>
  <w:font w:name="Montserrat">
    <w:panose1 w:val="00000000000000000000"/>
    <w:charset w:val="00"/>
    <w:family w:val="auto"/>
    <w:pitch w:val="variable"/>
    <w:sig w:usb0="A00002FF" w:usb1="4000247B" w:usb2="00000000" w:usb3="00000000" w:csb0="00000197" w:csb1="00000000"/>
    <w:embedRegular r:id="rId3" w:fontKey="{EDF5D560-20F5-435B-B690-3D19C05A3066}"/>
    <w:embedBold r:id="rId4" w:fontKey="{6A037C48-7427-488F-9A56-DB7AFA45E7EF}"/>
  </w:font>
  <w:font w:name="Calibri">
    <w:panose1 w:val="020F0502020204030204"/>
    <w:charset w:val="00"/>
    <w:family w:val="swiss"/>
    <w:pitch w:val="variable"/>
    <w:sig w:usb0="E4002EFF" w:usb1="C200247B" w:usb2="00000009" w:usb3="00000000" w:csb0="000001FF" w:csb1="00000000"/>
    <w:embedRegular r:id="rId5" w:fontKey="{55CAA8EF-07F8-4F9A-AD6D-6DD526001ECB}"/>
  </w:font>
  <w:font w:name="Cambria">
    <w:panose1 w:val="02040503050406030204"/>
    <w:charset w:val="00"/>
    <w:family w:val="roman"/>
    <w:pitch w:val="variable"/>
    <w:sig w:usb0="E00006FF" w:usb1="420024FF" w:usb2="02000000" w:usb3="00000000" w:csb0="0000019F" w:csb1="00000000"/>
    <w:embedRegular r:id="rId6" w:fontKey="{8C0D1738-CC91-4D1E-8B4B-8267F7F0C59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C1C40" w14:textId="4546F8D2" w:rsidR="00297B74" w:rsidRDefault="00297B74" w:rsidP="00D65280">
    <w:pPr>
      <w:jc w:val="center"/>
      <w:rPr>
        <w:rFonts w:ascii="Montserrat" w:eastAsia="Montserrat" w:hAnsi="Montserrat" w:cs="Montserrat"/>
        <w:color w:val="1F3864"/>
        <w:sz w:val="24"/>
        <w:szCs w:val="24"/>
      </w:rPr>
    </w:pPr>
    <w:r>
      <w:rPr>
        <w:noProof/>
      </w:rPr>
      <w:drawing>
        <wp:anchor distT="0" distB="0" distL="114300" distR="114300" simplePos="0" relativeHeight="251667456" behindDoc="0" locked="0" layoutInCell="1" allowOverlap="1" wp14:anchorId="016ED2E4" wp14:editId="43974971">
          <wp:simplePos x="0" y="0"/>
          <wp:positionH relativeFrom="column">
            <wp:posOffset>-2362200</wp:posOffset>
          </wp:positionH>
          <wp:positionV relativeFrom="paragraph">
            <wp:posOffset>-1236345</wp:posOffset>
          </wp:positionV>
          <wp:extent cx="3350260" cy="290830"/>
          <wp:effectExtent l="0" t="0" r="0" b="0"/>
          <wp:wrapNone/>
          <wp:docPr id="1783084878" name="image1.png"/>
          <wp:cNvGraphicFramePr/>
          <a:graphic xmlns:a="http://schemas.openxmlformats.org/drawingml/2006/main">
            <a:graphicData uri="http://schemas.openxmlformats.org/drawingml/2006/picture">
              <pic:pic xmlns:pic="http://schemas.openxmlformats.org/drawingml/2006/picture">
                <pic:nvPicPr>
                  <pic:cNvPr id="1783084878" name="image1.png"/>
                  <pic:cNvPicPr/>
                </pic:nvPicPr>
                <pic:blipFill>
                  <a:blip r:embed="rId1"/>
                  <a:srcRect l="4051" t="33588" r="3886" b="34080"/>
                  <a:stretch>
                    <a:fillRect/>
                  </a:stretch>
                </pic:blipFill>
                <pic:spPr>
                  <a:xfrm rot="16200000">
                    <a:off x="0" y="0"/>
                    <a:ext cx="3350260" cy="290830"/>
                  </a:xfrm>
                  <a:prstGeom prst="rect">
                    <a:avLst/>
                  </a:prstGeom>
                  <a:ln/>
                </pic:spPr>
              </pic:pic>
            </a:graphicData>
          </a:graphic>
        </wp:anchor>
      </w:drawing>
    </w:r>
    <w:r>
      <w:rPr>
        <w:noProof/>
      </w:rPr>
      <mc:AlternateContent>
        <mc:Choice Requires="wpg">
          <w:drawing>
            <wp:anchor distT="0" distB="0" distL="114300" distR="114300" simplePos="0" relativeHeight="251669504" behindDoc="0" locked="0" layoutInCell="1" hidden="0" allowOverlap="1" wp14:anchorId="77EC8478" wp14:editId="6A6352D4">
              <wp:simplePos x="0" y="0"/>
              <wp:positionH relativeFrom="margin">
                <wp:posOffset>-241935</wp:posOffset>
              </wp:positionH>
              <wp:positionV relativeFrom="paragraph">
                <wp:posOffset>24130</wp:posOffset>
              </wp:positionV>
              <wp:extent cx="6067425" cy="45085"/>
              <wp:effectExtent l="0" t="57150" r="0" b="50165"/>
              <wp:wrapTopAndBottom distT="0" distB="0"/>
              <wp:docPr id="216087470" name="Grupo 216087470"/>
              <wp:cNvGraphicFramePr/>
              <a:graphic xmlns:a="http://schemas.openxmlformats.org/drawingml/2006/main">
                <a:graphicData uri="http://schemas.microsoft.com/office/word/2010/wordprocessingGroup">
                  <wpg:wgp>
                    <wpg:cNvGrpSpPr/>
                    <wpg:grpSpPr>
                      <a:xfrm flipV="1">
                        <a:off x="0" y="0"/>
                        <a:ext cx="6067425" cy="45085"/>
                        <a:chOff x="2797100" y="3760950"/>
                        <a:chExt cx="5097800" cy="38100"/>
                      </a:xfrm>
                    </wpg:grpSpPr>
                    <wpg:grpSp>
                      <wpg:cNvPr id="1033740150" name="Grupo 1033740150"/>
                      <wpg:cNvGrpSpPr/>
                      <wpg:grpSpPr>
                        <a:xfrm>
                          <a:off x="2797102" y="3760950"/>
                          <a:ext cx="5097797" cy="38100"/>
                          <a:chOff x="0" y="0"/>
                          <a:chExt cx="5097797" cy="38100"/>
                        </a:xfrm>
                      </wpg:grpSpPr>
                      <wps:wsp>
                        <wps:cNvPr id="1884508775" name="Rectángulo 1884508775"/>
                        <wps:cNvSpPr/>
                        <wps:spPr>
                          <a:xfrm>
                            <a:off x="0" y="0"/>
                            <a:ext cx="5097775" cy="38100"/>
                          </a:xfrm>
                          <a:prstGeom prst="rect">
                            <a:avLst/>
                          </a:prstGeom>
                          <a:noFill/>
                          <a:ln>
                            <a:noFill/>
                          </a:ln>
                        </wps:spPr>
                        <wps:txbx>
                          <w:txbxContent>
                            <w:p w14:paraId="704A6577" w14:textId="77777777" w:rsidR="00D65280" w:rsidRDefault="00D65280" w:rsidP="00D65280">
                              <w:pPr>
                                <w:textDirection w:val="btLr"/>
                              </w:pPr>
                            </w:p>
                          </w:txbxContent>
                        </wps:txbx>
                        <wps:bodyPr spcFirstLastPara="1" wrap="square" lIns="91425" tIns="91425" rIns="91425" bIns="91425" anchor="ctr" anchorCtr="0">
                          <a:noAutofit/>
                        </wps:bodyPr>
                      </wps:wsp>
                      <wps:wsp>
                        <wps:cNvPr id="1396479842" name="Forma libre: forma 1396479842"/>
                        <wps:cNvSpPr/>
                        <wps:spPr>
                          <a:xfrm>
                            <a:off x="4" y="0"/>
                            <a:ext cx="5097793" cy="38100"/>
                          </a:xfrm>
                          <a:custGeom>
                            <a:avLst/>
                            <a:gdLst/>
                            <a:ahLst/>
                            <a:cxnLst/>
                            <a:rect l="l" t="t" r="r" b="b"/>
                            <a:pathLst>
                              <a:path w="5097793" h="38100" extrusionOk="0">
                                <a:moveTo>
                                  <a:pt x="0" y="0"/>
                                </a:moveTo>
                                <a:lnTo>
                                  <a:pt x="5097793" y="0"/>
                                </a:lnTo>
                                <a:lnTo>
                                  <a:pt x="5097793" y="38100"/>
                                </a:lnTo>
                                <a:lnTo>
                                  <a:pt x="0" y="38100"/>
                                </a:lnTo>
                                <a:lnTo>
                                  <a:pt x="0" y="0"/>
                                </a:lnTo>
                              </a:path>
                            </a:pathLst>
                          </a:custGeom>
                          <a:solidFill>
                            <a:srgbClr val="03DB90"/>
                          </a:solidFill>
                          <a:ln>
                            <a:noFill/>
                          </a:ln>
                        </wps:spPr>
                        <wps:bodyPr spcFirstLastPara="1" wrap="square" lIns="91425" tIns="91425" rIns="91425" bIns="91425" anchor="ctr" anchorCtr="0">
                          <a:noAutofit/>
                        </wps:bodyPr>
                      </wps:wsp>
                      <wps:wsp>
                        <wps:cNvPr id="1060095010" name="Forma libre: forma 1060095010"/>
                        <wps:cNvSpPr/>
                        <wps:spPr>
                          <a:xfrm>
                            <a:off x="0" y="19048"/>
                            <a:ext cx="5097793" cy="0"/>
                          </a:xfrm>
                          <a:custGeom>
                            <a:avLst/>
                            <a:gdLst/>
                            <a:ahLst/>
                            <a:cxnLst/>
                            <a:rect l="l" t="t" r="r" b="b"/>
                            <a:pathLst>
                              <a:path w="5097793" h="120000" extrusionOk="0">
                                <a:moveTo>
                                  <a:pt x="5097793" y="0"/>
                                </a:moveTo>
                                <a:lnTo>
                                  <a:pt x="0" y="0"/>
                                </a:lnTo>
                                <a:close/>
                              </a:path>
                            </a:pathLst>
                          </a:custGeom>
                          <a:solidFill>
                            <a:srgbClr val="03DB90"/>
                          </a:solidFill>
                          <a:ln>
                            <a:noFill/>
                          </a:ln>
                        </wps:spPr>
                        <wps:bodyPr spcFirstLastPara="1" wrap="square" lIns="91425" tIns="91425" rIns="91425" bIns="91425" anchor="ctr" anchorCtr="0">
                          <a:noAutofit/>
                        </wps:bodyPr>
                      </wps:wsp>
                      <wps:wsp>
                        <wps:cNvPr id="1001713178" name="Forma libre: forma 1001713178"/>
                        <wps:cNvSpPr/>
                        <wps:spPr>
                          <a:xfrm>
                            <a:off x="0" y="19048"/>
                            <a:ext cx="5097793" cy="0"/>
                          </a:xfrm>
                          <a:custGeom>
                            <a:avLst/>
                            <a:gdLst/>
                            <a:ahLst/>
                            <a:cxnLst/>
                            <a:rect l="l" t="t" r="r" b="b"/>
                            <a:pathLst>
                              <a:path w="5097793" h="120000" extrusionOk="0">
                                <a:moveTo>
                                  <a:pt x="5097793" y="0"/>
                                </a:moveTo>
                                <a:lnTo>
                                  <a:pt x="0" y="0"/>
                                </a:lnTo>
                                <a:close/>
                              </a:path>
                            </a:pathLst>
                          </a:custGeom>
                          <a:solidFill>
                            <a:srgbClr val="03DB9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77EC8478" id="Grupo 216087470" o:spid="_x0000_s1028" style="position:absolute;left:0;text-align:left;margin-left:-19.05pt;margin-top:1.9pt;width:477.75pt;height:3.55pt;flip:y;z-index:251669504;mso-position-horizontal-relative:margin;mso-width-relative:margin;mso-height-relative:margin" coordorigin="27971,37609" coordsize="5097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">
              <v:group id="Grupo 1033740150" o:spid="_x0000_s1029" style="position:absolute;left:27971;top:37609;width:50977;height:381" coordsize="5097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">
                <v:rect id="Rectángulo 1884508775" o:spid="_x0000_s1030" style="position:absolute;width:50977;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" filled="f" stroked="f">
                  <v:textbox inset="2.53958mm,2.53958mm,2.53958mm,2.53958mm">
                    <w:txbxContent>
                      <w:p w14:paraId="704A6577" w14:textId="77777777" w:rsidR="00D65280" w:rsidRDefault="00D65280" w:rsidP="00D65280">
                        <w:pPr>
                          <w:textDirection w:val="btLr"/>
                        </w:pPr>
                      </w:p>
                    </w:txbxContent>
                  </v:textbox>
                </v:rect>
                <v:shape id="Forma libre: forma 1396479842" o:spid="_x0000_s1031" style="position:absolute;width:50977;height:381;visibility:visible;mso-wrap-style:square;v-text-anchor:middle" coordsize="509779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" path="m,l5097793,r,38100l,38100,,e" fillcolor="#03db90" stroked="f">
                  <v:path arrowok="t" o:extrusionok="f"/>
                </v:shape>
                <v:shape id="Forma libre: forma 1060095010" o:spid="_x0000_s1032" style="position:absolute;top:190;width:50977;height:0;visibility:visible;mso-wrap-style:square;v-text-anchor:middle" coordsize="509779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" path="m5097793,l,,5097793,xe" fillcolor="#03db90" stroked="f">
                  <v:path arrowok="t" o:extrusionok="f"/>
                </v:shape>
                <v:shape id="Forma libre: forma 1001713178" o:spid="_x0000_s1033" style="position:absolute;top:190;width:50977;height:0;visibility:visible;mso-wrap-style:square;v-text-anchor:middle" coordsize="509779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" path="m5097793,l,,5097793,xe" fillcolor="#03db90" stroked="f">
                  <v:path arrowok="t" o:extrusionok="f"/>
                </v:shape>
              </v:group>
              <w10:wrap type="topAndBottom" anchorx="margin"/>
            </v:group>
          </w:pict>
        </mc:Fallback>
      </mc:AlternateContent>
    </w:r>
  </w:p>
  <w:p w14:paraId="40372AAD" w14:textId="073B14A1" w:rsidR="00D65280" w:rsidRDefault="00D65280" w:rsidP="00D65280">
    <w:pPr>
      <w:jc w:val="center"/>
      <w:rPr>
        <w:rFonts w:ascii="Montserrat" w:eastAsia="Montserrat" w:hAnsi="Montserrat" w:cs="Montserrat"/>
        <w:color w:val="1F3864"/>
        <w:sz w:val="24"/>
        <w:szCs w:val="24"/>
      </w:rPr>
    </w:pPr>
    <w:r>
      <w:rPr>
        <w:rFonts w:ascii="Montserrat" w:eastAsia="Montserrat" w:hAnsi="Montserrat" w:cs="Montserrat"/>
        <w:color w:val="1F3864"/>
        <w:sz w:val="24"/>
        <w:szCs w:val="24"/>
      </w:rPr>
      <w:t>www.koa.co</w:t>
    </w:r>
  </w:p>
  <w:p w14:paraId="5FD81DFB" w14:textId="70AFBC9B" w:rsidR="00D65280" w:rsidRDefault="00D6528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CE7EC" w14:textId="69B161CB" w:rsidR="00A501B4" w:rsidRDefault="00082DB4">
    <w:pPr>
      <w:keepNext/>
      <w:rPr>
        <w:rFonts w:ascii="Montserrat" w:eastAsia="Montserrat" w:hAnsi="Montserrat" w:cs="Montserrat"/>
        <w:sz w:val="18"/>
        <w:szCs w:val="18"/>
      </w:rPr>
    </w:pPr>
    <w:r>
      <w:rPr>
        <w:noProof/>
      </w:rPr>
      <w:drawing>
        <wp:anchor distT="0" distB="0" distL="114300" distR="114300" simplePos="0" relativeHeight="251675648" behindDoc="0" locked="0" layoutInCell="1" allowOverlap="1" wp14:anchorId="124C5FBF" wp14:editId="55351C2A">
          <wp:simplePos x="0" y="0"/>
          <wp:positionH relativeFrom="column">
            <wp:posOffset>-2413583</wp:posOffset>
          </wp:positionH>
          <wp:positionV relativeFrom="paragraph">
            <wp:posOffset>-1597167</wp:posOffset>
          </wp:positionV>
          <wp:extent cx="3350260" cy="290830"/>
          <wp:effectExtent l="0" t="0" r="0" b="0"/>
          <wp:wrapNone/>
          <wp:docPr id="1112916983" name="image1.png" descr="For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112916983" name="image1.png" descr="Forma&#10;&#10;Descripción generada automáticamente con confianza media"/>
                  <pic:cNvPicPr/>
                </pic:nvPicPr>
                <pic:blipFill>
                  <a:blip r:embed="rId1"/>
                  <a:srcRect l="4051" t="33588" r="3886" b="34080"/>
                  <a:stretch>
                    <a:fillRect/>
                  </a:stretch>
                </pic:blipFill>
                <pic:spPr>
                  <a:xfrm rot="16200000">
                    <a:off x="0" y="0"/>
                    <a:ext cx="3350260" cy="290830"/>
                  </a:xfrm>
                  <a:prstGeom prst="rect">
                    <a:avLst/>
                  </a:prstGeom>
                  <a:ln/>
                </pic:spPr>
              </pic:pic>
            </a:graphicData>
          </a:graphic>
        </wp:anchor>
      </w:drawing>
    </w:r>
    <w:r w:rsidR="00E304A6">
      <w:rPr>
        <w:noProof/>
      </w:rPr>
      <mc:AlternateContent>
        <mc:Choice Requires="wpg">
          <w:drawing>
            <wp:anchor distT="0" distB="0" distL="114300" distR="114300" simplePos="0" relativeHeight="251660288" behindDoc="0" locked="0" layoutInCell="1" hidden="0" allowOverlap="1" wp14:anchorId="17A134F8" wp14:editId="2C7B6AE1">
              <wp:simplePos x="0" y="0"/>
              <wp:positionH relativeFrom="margin">
                <wp:posOffset>-492760</wp:posOffset>
              </wp:positionH>
              <wp:positionV relativeFrom="paragraph">
                <wp:posOffset>216535</wp:posOffset>
              </wp:positionV>
              <wp:extent cx="6850380" cy="45085"/>
              <wp:effectExtent l="0" t="50800" r="0" b="56515"/>
              <wp:wrapTopAndBottom distT="0" distB="0"/>
              <wp:docPr id="4" name="Grupo 4"/>
              <wp:cNvGraphicFramePr/>
              <a:graphic xmlns:a="http://schemas.openxmlformats.org/drawingml/2006/main">
                <a:graphicData uri="http://schemas.microsoft.com/office/word/2010/wordprocessingGroup">
                  <wpg:wgp>
                    <wpg:cNvGrpSpPr/>
                    <wpg:grpSpPr>
                      <a:xfrm>
                        <a:off x="0" y="0"/>
                        <a:ext cx="6850380" cy="45085"/>
                        <a:chOff x="2797100" y="3760950"/>
                        <a:chExt cx="5097800" cy="38100"/>
                      </a:xfrm>
                    </wpg:grpSpPr>
                    <wpg:grpSp>
                      <wpg:cNvPr id="577021869" name="Grupo 577021869"/>
                      <wpg:cNvGrpSpPr/>
                      <wpg:grpSpPr>
                        <a:xfrm>
                          <a:off x="2797102" y="3760950"/>
                          <a:ext cx="5097797" cy="38100"/>
                          <a:chOff x="0" y="0"/>
                          <a:chExt cx="5097797" cy="38100"/>
                        </a:xfrm>
                      </wpg:grpSpPr>
                      <wps:wsp>
                        <wps:cNvPr id="1241054180" name="Rectángulo 1241054180"/>
                        <wps:cNvSpPr/>
                        <wps:spPr>
                          <a:xfrm>
                            <a:off x="0" y="0"/>
                            <a:ext cx="5097775" cy="38100"/>
                          </a:xfrm>
                          <a:prstGeom prst="rect">
                            <a:avLst/>
                          </a:prstGeom>
                          <a:noFill/>
                          <a:ln>
                            <a:noFill/>
                          </a:ln>
                        </wps:spPr>
                        <wps:txbx>
                          <w:txbxContent>
                            <w:p w14:paraId="255DF15C" w14:textId="77777777" w:rsidR="00A501B4" w:rsidRDefault="00A501B4">
                              <w:pPr>
                                <w:textDirection w:val="btLr"/>
                              </w:pPr>
                            </w:p>
                          </w:txbxContent>
                        </wps:txbx>
                        <wps:bodyPr spcFirstLastPara="1" wrap="square" lIns="91425" tIns="91425" rIns="91425" bIns="91425" anchor="ctr" anchorCtr="0">
                          <a:noAutofit/>
                        </wps:bodyPr>
                      </wps:wsp>
                      <wps:wsp>
                        <wps:cNvPr id="2074252719" name="Forma libre: forma 2074252719"/>
                        <wps:cNvSpPr/>
                        <wps:spPr>
                          <a:xfrm>
                            <a:off x="4" y="0"/>
                            <a:ext cx="5097793" cy="38100"/>
                          </a:xfrm>
                          <a:custGeom>
                            <a:avLst/>
                            <a:gdLst/>
                            <a:ahLst/>
                            <a:cxnLst/>
                            <a:rect l="l" t="t" r="r" b="b"/>
                            <a:pathLst>
                              <a:path w="5097793" h="38100" extrusionOk="0">
                                <a:moveTo>
                                  <a:pt x="0" y="0"/>
                                </a:moveTo>
                                <a:lnTo>
                                  <a:pt x="5097793" y="0"/>
                                </a:lnTo>
                                <a:lnTo>
                                  <a:pt x="5097793" y="38100"/>
                                </a:lnTo>
                                <a:lnTo>
                                  <a:pt x="0" y="38100"/>
                                </a:lnTo>
                                <a:lnTo>
                                  <a:pt x="0" y="0"/>
                                </a:lnTo>
                              </a:path>
                            </a:pathLst>
                          </a:custGeom>
                          <a:solidFill>
                            <a:srgbClr val="03DB90"/>
                          </a:solidFill>
                          <a:ln>
                            <a:noFill/>
                          </a:ln>
                        </wps:spPr>
                        <wps:bodyPr spcFirstLastPara="1" wrap="square" lIns="91425" tIns="91425" rIns="91425" bIns="91425" anchor="ctr" anchorCtr="0">
                          <a:noAutofit/>
                        </wps:bodyPr>
                      </wps:wsp>
                      <wps:wsp>
                        <wps:cNvPr id="394052318" name="Forma libre: forma 394052318"/>
                        <wps:cNvSpPr/>
                        <wps:spPr>
                          <a:xfrm>
                            <a:off x="0" y="19048"/>
                            <a:ext cx="5097793" cy="0"/>
                          </a:xfrm>
                          <a:custGeom>
                            <a:avLst/>
                            <a:gdLst/>
                            <a:ahLst/>
                            <a:cxnLst/>
                            <a:rect l="l" t="t" r="r" b="b"/>
                            <a:pathLst>
                              <a:path w="5097793" h="120000" extrusionOk="0">
                                <a:moveTo>
                                  <a:pt x="5097793" y="0"/>
                                </a:moveTo>
                                <a:lnTo>
                                  <a:pt x="0" y="0"/>
                                </a:lnTo>
                                <a:close/>
                              </a:path>
                            </a:pathLst>
                          </a:custGeom>
                          <a:solidFill>
                            <a:srgbClr val="03DB90"/>
                          </a:solidFill>
                          <a:ln>
                            <a:noFill/>
                          </a:ln>
                        </wps:spPr>
                        <wps:bodyPr spcFirstLastPara="1" wrap="square" lIns="91425" tIns="91425" rIns="91425" bIns="91425" anchor="ctr" anchorCtr="0">
                          <a:noAutofit/>
                        </wps:bodyPr>
                      </wps:wsp>
                      <wps:wsp>
                        <wps:cNvPr id="2073965570" name="Forma libre: forma 2073965570"/>
                        <wps:cNvSpPr/>
                        <wps:spPr>
                          <a:xfrm>
                            <a:off x="0" y="19048"/>
                            <a:ext cx="5097793" cy="0"/>
                          </a:xfrm>
                          <a:custGeom>
                            <a:avLst/>
                            <a:gdLst/>
                            <a:ahLst/>
                            <a:cxnLst/>
                            <a:rect l="l" t="t" r="r" b="b"/>
                            <a:pathLst>
                              <a:path w="5097793" h="120000" extrusionOk="0">
                                <a:moveTo>
                                  <a:pt x="5097793" y="0"/>
                                </a:moveTo>
                                <a:lnTo>
                                  <a:pt x="0" y="0"/>
                                </a:lnTo>
                                <a:close/>
                              </a:path>
                            </a:pathLst>
                          </a:custGeom>
                          <a:solidFill>
                            <a:srgbClr val="03DB90"/>
                          </a:solidFill>
                          <a:ln>
                            <a:noFill/>
                          </a:ln>
                        </wps:spPr>
                        <wps:bodyPr spcFirstLastPara="1" wrap="square" lIns="91425" tIns="91425" rIns="91425" bIns="91425" anchor="ctr"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17A134F8" id="Grupo 4" o:spid="_x0000_s1034" style="position:absolute;margin-left:-38.8pt;margin-top:17.05pt;width:539.4pt;height:3.55pt;z-index:251660288;mso-position-horizontal-relative:margin;mso-width-relative:margin;mso-height-relative:margin" coordorigin="27971,37609" coordsize="50978,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">
              <v:group id="Grupo 577021869" o:spid="_x0000_s1035" style="position:absolute;left:27971;top:37609;width:50977;height:381" coordsize="50977,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">
                <v:rect id="Rectángulo 1241054180" o:spid="_x0000_s1036" style="position:absolute;width:50977;height:3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" filled="f" stroked="f">
                  <v:textbox inset="2.53958mm,2.53958mm,2.53958mm,2.53958mm">
                    <w:txbxContent>
                      <w:p w14:paraId="255DF15C" w14:textId="77777777" w:rsidR="00A501B4" w:rsidRDefault="00A501B4">
                        <w:pPr>
                          <w:textDirection w:val="btLr"/>
                        </w:pPr>
                      </w:p>
                    </w:txbxContent>
                  </v:textbox>
                </v:rect>
                <v:shape id="Forma libre: forma 2074252719" o:spid="_x0000_s1037" style="position:absolute;width:50977;height:381;visibility:visible;mso-wrap-style:square;v-text-anchor:middle" coordsize="5097793,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" path="m,l5097793,r,38100l,38100,,e" fillcolor="#03db90" stroked="f">
                  <v:path arrowok="t" o:extrusionok="f"/>
                </v:shape>
                <v:shape id="Forma libre: forma 394052318" o:spid="_x0000_s1038" style="position:absolute;top:190;width:50977;height:0;visibility:visible;mso-wrap-style:square;v-text-anchor:middle" coordsize="509779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" path="m5097793,l,,5097793,xe" fillcolor="#03db90" stroked="f">
                  <v:path arrowok="t" o:extrusionok="f"/>
                </v:shape>
                <v:shape id="Forma libre: forma 2073965570" o:spid="_x0000_s1039" style="position:absolute;top:190;width:50977;height:0;visibility:visible;mso-wrap-style:square;v-text-anchor:middle" coordsize="5097793,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" path="m5097793,l,,5097793,xe" fillcolor="#03db90" stroked="f">
                  <v:path arrowok="t" o:extrusionok="f"/>
                </v:shape>
              </v:group>
              <w10:wrap type="topAndBottom" anchorx="margin"/>
            </v:group>
          </w:pict>
        </mc:Fallback>
      </mc:AlternateContent>
    </w:r>
    <w:r w:rsidR="00840243">
      <w:rPr>
        <w:noProof/>
      </w:rPr>
      <w:drawing>
        <wp:anchor distT="0" distB="0" distL="114300" distR="114300" simplePos="0" relativeHeight="251659264" behindDoc="0" locked="0" layoutInCell="1" hidden="0" allowOverlap="1" wp14:anchorId="5468B51C" wp14:editId="7B61C9D7">
          <wp:simplePos x="0" y="0"/>
          <wp:positionH relativeFrom="column">
            <wp:posOffset>-495299</wp:posOffset>
          </wp:positionH>
          <wp:positionV relativeFrom="paragraph">
            <wp:posOffset>6096000</wp:posOffset>
          </wp:positionV>
          <wp:extent cx="1591056" cy="1612392"/>
          <wp:effectExtent l="0" t="0" r="0" b="0"/>
          <wp:wrapSquare wrapText="bothSides" distT="0" distB="0" distL="114300" distR="11430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1591056" cy="1612392"/>
                  </a:xfrm>
                  <a:prstGeom prst="rect">
                    <a:avLst/>
                  </a:prstGeom>
                  <a:ln/>
                </pic:spPr>
              </pic:pic>
            </a:graphicData>
          </a:graphic>
        </wp:anchor>
      </w:drawing>
    </w:r>
    <w:r w:rsidR="00840243">
      <w:rPr>
        <w:noProof/>
      </w:rPr>
      <mc:AlternateContent>
        <mc:Choice Requires="wps">
          <w:drawing>
            <wp:anchor distT="4294967293" distB="4294967293" distL="114300" distR="114300" simplePos="0" relativeHeight="251661312" behindDoc="0" locked="0" layoutInCell="1" hidden="0" allowOverlap="1" wp14:anchorId="43F1E272" wp14:editId="362DAF0E">
              <wp:simplePos x="0" y="0"/>
              <wp:positionH relativeFrom="column">
                <wp:posOffset>736600</wp:posOffset>
              </wp:positionH>
              <wp:positionV relativeFrom="paragraph">
                <wp:posOffset>9174494</wp:posOffset>
              </wp:positionV>
              <wp:extent cx="6431280" cy="12700"/>
              <wp:effectExtent l="0" t="0" r="0" b="0"/>
              <wp:wrapNone/>
              <wp:docPr id="1" name="Conector recto de flecha 1"/>
              <wp:cNvGraphicFramePr/>
              <a:graphic xmlns:a="http://schemas.openxmlformats.org/drawingml/2006/main">
                <a:graphicData uri="http://schemas.microsoft.com/office/word/2010/wordprocessingShape">
                  <wps:wsp>
                    <wps:cNvCnPr/>
                    <wps:spPr>
                      <a:xfrm>
                        <a:off x="2130360" y="3780000"/>
                        <a:ext cx="6431280" cy="0"/>
                      </a:xfrm>
                      <a:prstGeom prst="straightConnector1">
                        <a:avLst/>
                      </a:prstGeom>
                      <a:noFill/>
                      <a:ln w="9525" cap="flat" cmpd="sng">
                        <a:solidFill>
                          <a:srgbClr val="2F5496"/>
                        </a:solidFill>
                        <a:prstDash val="solid"/>
                        <a:miter lim="800000"/>
                        <a:headEnd type="none" w="sm" len="sm"/>
                        <a:tailEnd type="none" w="sm" len="sm"/>
                      </a:ln>
                    </wps:spPr>
                    <wps:bodyPr/>
                  </wps:wsp>
                </a:graphicData>
              </a:graphic>
            </wp:anchor>
          </w:drawing>
        </mc:Choice>
        <mc:Fallback>
          <w:pict>
            <v:shapetype w14:anchorId="2B2177BF" id="_x0000_t32" coordsize="21600,21600" o:spt="32" o:oned="t" path="m,l21600,21600e" filled="f">
              <v:path arrowok="t" fillok="f" o:connecttype="none"/>
              <o:lock v:ext="edit" shapetype="t"/>
            </v:shapetype>
            <v:shape id="Conector recto de flecha 1" o:spid="_x0000_s1026" type="#_x0000_t32" style="position:absolute;margin-left:58pt;margin-top:722.4pt;width:506.4pt;height:1pt;z-index:251661312;visibility:visible;mso-wrap-style:square;mso-wrap-distance-left:9pt;mso-wrap-distance-top:-8e-5mm;mso-wrap-distance-right:9pt;mso-wrap-distance-bottom:-8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" strokecolor="#2f5496">
              <v:stroke startarrowwidth="narrow" startarrowlength="short" endarrowwidth="narrow" endarrowlength="short" joinstyle="miter"/>
            </v:shape>
          </w:pict>
        </mc:Fallback>
      </mc:AlternateContent>
    </w:r>
    <w:r w:rsidR="00840243">
      <w:rPr>
        <w:noProof/>
      </w:rPr>
      <mc:AlternateContent>
        <mc:Choice Requires="wps">
          <w:drawing>
            <wp:anchor distT="4294967293" distB="4294967293" distL="114300" distR="114300" simplePos="0" relativeHeight="251662336" behindDoc="0" locked="0" layoutInCell="1" hidden="0" allowOverlap="1" wp14:anchorId="7373BA6B" wp14:editId="11A18E8B">
              <wp:simplePos x="0" y="0"/>
              <wp:positionH relativeFrom="column">
                <wp:posOffset>736600</wp:posOffset>
              </wp:positionH>
              <wp:positionV relativeFrom="paragraph">
                <wp:posOffset>9174494</wp:posOffset>
              </wp:positionV>
              <wp:extent cx="6431280" cy="12700"/>
              <wp:effectExtent l="0" t="0" r="0" b="0"/>
              <wp:wrapNone/>
              <wp:docPr id="3" name="Conector recto de flecha 3"/>
              <wp:cNvGraphicFramePr/>
              <a:graphic xmlns:a="http://schemas.openxmlformats.org/drawingml/2006/main">
                <a:graphicData uri="http://schemas.microsoft.com/office/word/2010/wordprocessingShape">
                  <wps:wsp>
                    <wps:cNvCnPr/>
                    <wps:spPr>
                      <a:xfrm>
                        <a:off x="2130360" y="3780000"/>
                        <a:ext cx="6431280" cy="0"/>
                      </a:xfrm>
                      <a:prstGeom prst="straightConnector1">
                        <a:avLst/>
                      </a:prstGeom>
                      <a:noFill/>
                      <a:ln w="9525" cap="flat" cmpd="sng">
                        <a:solidFill>
                          <a:srgbClr val="2F5496"/>
                        </a:solidFill>
                        <a:prstDash val="solid"/>
                        <a:miter lim="800000"/>
                        <a:headEnd type="none" w="sm" len="sm"/>
                        <a:tailEnd type="none" w="sm" len="sm"/>
                      </a:ln>
                    </wps:spPr>
                    <wps:bodyPr/>
                  </wps:wsp>
                </a:graphicData>
              </a:graphic>
            </wp:anchor>
          </w:drawing>
        </mc:Choice>
        <mc:Fallback>
          <w:pict>
            <v:shape w14:anchorId="5A30E57D" id="Conector recto de flecha 3" o:spid="_x0000_s1026" type="#_x0000_t32" style="position:absolute;margin-left:58pt;margin-top:722.4pt;width:506.4pt;height:1pt;z-index:251662336;visibility:visible;mso-wrap-style:square;mso-wrap-distance-left:9pt;mso-wrap-distance-top:-8e-5mm;mso-wrap-distance-right:9pt;mso-wrap-distance-bottom:-8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" strokecolor="#2f5496">
              <v:stroke startarrowwidth="narrow" startarrowlength="short" endarrowwidth="narrow" endarrowlength="short" joinstyle="miter"/>
            </v:shape>
          </w:pict>
        </mc:Fallback>
      </mc:AlternateContent>
    </w:r>
  </w:p>
  <w:p w14:paraId="095A1BE9" w14:textId="34772415" w:rsidR="00A501B4" w:rsidRPr="00C85FC7" w:rsidRDefault="00830412">
    <w:pPr>
      <w:jc w:val="center"/>
      <w:rPr>
        <w:rFonts w:ascii="Montserrat" w:eastAsia="Montserrat" w:hAnsi="Montserrat" w:cs="Montserrat"/>
        <w:b/>
        <w:bCs/>
        <w:color w:val="1F3864"/>
        <w:sz w:val="24"/>
        <w:szCs w:val="24"/>
      </w:rPr>
    </w:pPr>
    <w:r w:rsidRPr="00C85FC7">
      <w:rPr>
        <w:rFonts w:ascii="Montserrat" w:eastAsia="Montserrat" w:hAnsi="Montserrat" w:cs="Montserrat"/>
        <w:b/>
        <w:bCs/>
        <w:color w:val="1F3864"/>
        <w:sz w:val="24"/>
        <w:szCs w:val="24"/>
      </w:rPr>
      <w:t>www.koa.co</w:t>
    </w:r>
  </w:p>
  <w:p w14:paraId="60ED6A16" w14:textId="4351A4ED" w:rsidR="00A501B4" w:rsidRDefault="00A501B4">
    <w:pPr>
      <w:keepNext/>
      <w:rPr>
        <w:rFonts w:ascii="Montserrat" w:eastAsia="Montserrat" w:hAnsi="Montserrat" w:cs="Montserrat"/>
        <w:color w:val="1F3864"/>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57469" w14:textId="77777777" w:rsidR="007A6849" w:rsidRDefault="007A6849">
      <w:r>
        <w:separator/>
      </w:r>
    </w:p>
  </w:footnote>
  <w:footnote w:type="continuationSeparator" w:id="0">
    <w:p w14:paraId="5CD512A4" w14:textId="77777777" w:rsidR="007A6849" w:rsidRDefault="007A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E7852" w14:textId="3FEABD80" w:rsidR="00B612B9" w:rsidRDefault="00297B74">
    <w:pPr>
      <w:pStyle w:val="Encabezado"/>
    </w:pPr>
    <w:r>
      <w:rPr>
        <w:noProof/>
      </w:rPr>
      <w:drawing>
        <wp:anchor distT="0" distB="0" distL="114300" distR="114300" simplePos="0" relativeHeight="251673600" behindDoc="0" locked="0" layoutInCell="1" hidden="0" allowOverlap="1" wp14:anchorId="0C3C3C7E" wp14:editId="4A20EEF6">
          <wp:simplePos x="0" y="0"/>
          <wp:positionH relativeFrom="page">
            <wp:align>left</wp:align>
          </wp:positionH>
          <wp:positionV relativeFrom="paragraph">
            <wp:posOffset>-114935</wp:posOffset>
          </wp:positionV>
          <wp:extent cx="1514475" cy="721179"/>
          <wp:effectExtent l="0" t="0" r="0" b="0"/>
          <wp:wrapTopAndBottom distT="0" distB="0"/>
          <wp:docPr id="366982332" name="image7.png" descr="Logotipo&#10;&#10;Descripción generada automáticamente"/>
          <wp:cNvGraphicFramePr/>
          <a:graphic xmlns:a="http://schemas.openxmlformats.org/drawingml/2006/main">
            <a:graphicData uri="http://schemas.openxmlformats.org/drawingml/2006/picture">
              <pic:pic xmlns:pic="http://schemas.openxmlformats.org/drawingml/2006/picture">
                <pic:nvPicPr>
                  <pic:cNvPr id="366982332" name="image7.png" descr="Logotipo&#10;&#10;Descripción generada automáticamente"/>
                  <pic:cNvPicPr preferRelativeResize="0"/>
                </pic:nvPicPr>
                <pic:blipFill>
                  <a:blip r:embed="rId1"/>
                  <a:srcRect/>
                  <a:stretch>
                    <a:fillRect/>
                  </a:stretch>
                </pic:blipFill>
                <pic:spPr>
                  <a:xfrm>
                    <a:off x="0" y="0"/>
                    <a:ext cx="1514475" cy="721179"/>
                  </a:xfrm>
                  <a:prstGeom prst="rect">
                    <a:avLst/>
                  </a:prstGeom>
                  <a:ln/>
                </pic:spPr>
              </pic:pic>
            </a:graphicData>
          </a:graphic>
        </wp:anchor>
      </w:drawing>
    </w:r>
    <w:r>
      <w:rPr>
        <w:noProof/>
      </w:rPr>
      <mc:AlternateContent>
        <mc:Choice Requires="wps">
          <w:drawing>
            <wp:anchor distT="0" distB="0" distL="114300" distR="114300" simplePos="0" relativeHeight="251671552" behindDoc="0" locked="0" layoutInCell="1" hidden="0" allowOverlap="1" wp14:anchorId="6BF19049" wp14:editId="5B7CBDF2">
              <wp:simplePos x="0" y="0"/>
              <wp:positionH relativeFrom="page">
                <wp:align>right</wp:align>
              </wp:positionH>
              <wp:positionV relativeFrom="paragraph">
                <wp:posOffset>-429260</wp:posOffset>
              </wp:positionV>
              <wp:extent cx="7813675" cy="346075"/>
              <wp:effectExtent l="0" t="0" r="15875" b="15875"/>
              <wp:wrapNone/>
              <wp:docPr id="1483801953" name="Rectángulo 1483801953"/>
              <wp:cNvGraphicFramePr/>
              <a:graphic xmlns:a="http://schemas.openxmlformats.org/drawingml/2006/main">
                <a:graphicData uri="http://schemas.microsoft.com/office/word/2010/wordprocessingShape">
                  <wps:wsp>
                    <wps:cNvSpPr/>
                    <wps:spPr>
                      <a:xfrm>
                        <a:off x="0" y="0"/>
                        <a:ext cx="7813675" cy="346075"/>
                      </a:xfrm>
                      <a:prstGeom prst="rect">
                        <a:avLst/>
                      </a:prstGeom>
                      <a:solidFill>
                        <a:srgbClr val="00DB90"/>
                      </a:solidFill>
                      <a:ln w="12700" cap="flat" cmpd="sng">
                        <a:solidFill>
                          <a:srgbClr val="00DB90"/>
                        </a:solidFill>
                        <a:prstDash val="solid"/>
                        <a:miter lim="800000"/>
                        <a:headEnd type="none" w="sm" len="sm"/>
                        <a:tailEnd type="none" w="sm" len="sm"/>
                      </a:ln>
                    </wps:spPr>
                    <wps:txbx>
                      <w:txbxContent>
                        <w:p w14:paraId="68A5F17E" w14:textId="77777777" w:rsidR="00297B74" w:rsidRDefault="00297B74" w:rsidP="00297B74">
                          <w:pPr>
                            <w:textDirection w:val="btLr"/>
                          </w:pPr>
                        </w:p>
                      </w:txbxContent>
                    </wps:txbx>
                    <wps:bodyPr spcFirstLastPara="1" wrap="square" lIns="91425" tIns="91425" rIns="91425" bIns="91425" anchor="ctr" anchorCtr="0">
                      <a:noAutofit/>
                    </wps:bodyPr>
                  </wps:wsp>
                </a:graphicData>
              </a:graphic>
            </wp:anchor>
          </w:drawing>
        </mc:Choice>
        <mc:Fallback>
          <w:pict>
            <v:rect w14:anchorId="6BF19049" id="Rectángulo 1483801953" o:spid="_x0000_s1026" style="position:absolute;margin-left:564.05pt;margin-top:-33.8pt;width:615.25pt;height:27.25pt;z-index:251671552;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" fillcolor="#00db90" strokecolor="#00db90" strokeweight="1pt">
              <v:stroke startarrowwidth="narrow" startarrowlength="short" endarrowwidth="narrow" endarrowlength="short"/>
              <v:textbox inset="2.53958mm,2.53958mm,2.53958mm,2.53958mm">
                <w:txbxContent>
                  <w:p w14:paraId="68A5F17E" w14:textId="77777777" w:rsidR="00297B74" w:rsidRDefault="00297B74" w:rsidP="00297B74">
                    <w:pPr>
                      <w:textDirection w:val="btLr"/>
                    </w:pPr>
                  </w:p>
                </w:txbxContent>
              </v:textbox>
              <w10:wrap anchorx="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F2A8" w14:textId="615FAF78" w:rsidR="00C85FC7" w:rsidRDefault="00C85FC7">
    <w:pPr>
      <w:pBdr>
        <w:top w:val="nil"/>
        <w:left w:val="nil"/>
        <w:bottom w:val="nil"/>
        <w:right w:val="nil"/>
        <w:between w:val="nil"/>
      </w:pBdr>
      <w:tabs>
        <w:tab w:val="center" w:pos="4419"/>
        <w:tab w:val="right" w:pos="8838"/>
      </w:tabs>
      <w:rPr>
        <w:rFonts w:ascii="Calibri" w:eastAsia="Calibri" w:hAnsi="Calibri" w:cs="Calibri"/>
        <w:color w:val="000000"/>
        <w:sz w:val="22"/>
        <w:szCs w:val="22"/>
      </w:rPr>
    </w:pPr>
    <w:r>
      <w:rPr>
        <w:rFonts w:ascii="Calibri" w:eastAsia="Calibri" w:hAnsi="Calibri" w:cs="Calibri"/>
        <w:noProof/>
        <w:color w:val="000000"/>
        <w:sz w:val="22"/>
        <w:szCs w:val="22"/>
      </w:rPr>
      <w:drawing>
        <wp:anchor distT="0" distB="0" distL="114300" distR="114300" simplePos="0" relativeHeight="251676672" behindDoc="1" locked="0" layoutInCell="1" allowOverlap="1" wp14:anchorId="06952C63" wp14:editId="23EF1A86">
          <wp:simplePos x="0" y="0"/>
          <wp:positionH relativeFrom="column">
            <wp:posOffset>-594360</wp:posOffset>
          </wp:positionH>
          <wp:positionV relativeFrom="paragraph">
            <wp:posOffset>6350</wp:posOffset>
          </wp:positionV>
          <wp:extent cx="1324610" cy="533400"/>
          <wp:effectExtent l="0" t="0" r="8890" b="0"/>
          <wp:wrapTight wrapText="bothSides">
            <wp:wrapPolygon edited="0">
              <wp:start x="0" y="0"/>
              <wp:lineTo x="0" y="20829"/>
              <wp:lineTo x="21434" y="20829"/>
              <wp:lineTo x="21434" y="0"/>
              <wp:lineTo x="0" y="0"/>
            </wp:wrapPolygon>
          </wp:wrapTight>
          <wp:docPr id="418027794" name="Imagen 14"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027794" name="Imagen 14" descr="Logotipo&#10;&#10;El contenido generado por IA puede ser incorrecto."/>
                  <pic:cNvPicPr/>
                </pic:nvPicPr>
                <pic:blipFill>
                  <a:blip r:embed="rId1">
                    <a:extLst>
                      <a:ext uri="{28A0092B-C50C-407E-A947-70E740481C1C}">
                        <a14:useLocalDpi xmlns:a14="http://schemas.microsoft.com/office/drawing/2010/main" val="0"/>
                      </a:ext>
                    </a:extLst>
                  </a:blip>
                  <a:stretch>
                    <a:fillRect/>
                  </a:stretch>
                </pic:blipFill>
                <pic:spPr>
                  <a:xfrm>
                    <a:off x="0" y="0"/>
                    <a:ext cx="1324610" cy="533400"/>
                  </a:xfrm>
                  <a:prstGeom prst="rect">
                    <a:avLst/>
                  </a:prstGeom>
                </pic:spPr>
              </pic:pic>
            </a:graphicData>
          </a:graphic>
          <wp14:sizeRelH relativeFrom="margin">
            <wp14:pctWidth>0</wp14:pctWidth>
          </wp14:sizeRelH>
          <wp14:sizeRelV relativeFrom="margin">
            <wp14:pctHeight>0</wp14:pctHeight>
          </wp14:sizeRelV>
        </wp:anchor>
      </w:drawing>
    </w:r>
    <w:r w:rsidR="00084B7C">
      <w:rPr>
        <w:noProof/>
      </w:rPr>
      <mc:AlternateContent>
        <mc:Choice Requires="wps">
          <w:drawing>
            <wp:anchor distT="0" distB="0" distL="114300" distR="114300" simplePos="0" relativeHeight="251657216" behindDoc="0" locked="0" layoutInCell="1" hidden="0" allowOverlap="1" wp14:anchorId="5709750F" wp14:editId="322F8B95">
              <wp:simplePos x="0" y="0"/>
              <wp:positionH relativeFrom="column">
                <wp:posOffset>-1079499</wp:posOffset>
              </wp:positionH>
              <wp:positionV relativeFrom="paragraph">
                <wp:posOffset>-444499</wp:posOffset>
              </wp:positionV>
              <wp:extent cx="7813675" cy="346075"/>
              <wp:effectExtent l="0" t="0" r="0" b="0"/>
              <wp:wrapNone/>
              <wp:docPr id="2" name="Rectángulo 2"/>
              <wp:cNvGraphicFramePr/>
              <a:graphic xmlns:a="http://schemas.openxmlformats.org/drawingml/2006/main">
                <a:graphicData uri="http://schemas.microsoft.com/office/word/2010/wordprocessingShape">
                  <wps:wsp>
                    <wps:cNvSpPr/>
                    <wps:spPr>
                      <a:xfrm>
                        <a:off x="1445513" y="3613313"/>
                        <a:ext cx="7800975" cy="333375"/>
                      </a:xfrm>
                      <a:prstGeom prst="rect">
                        <a:avLst/>
                      </a:prstGeom>
                      <a:solidFill>
                        <a:srgbClr val="00DB90"/>
                      </a:solidFill>
                      <a:ln w="12700" cap="flat" cmpd="sng">
                        <a:solidFill>
                          <a:srgbClr val="00DB90"/>
                        </a:solidFill>
                        <a:prstDash val="solid"/>
                        <a:miter lim="800000"/>
                        <a:headEnd type="none" w="sm" len="sm"/>
                        <a:tailEnd type="none" w="sm" len="sm"/>
                      </a:ln>
                    </wps:spPr>
                    <wps:txbx>
                      <w:txbxContent>
                        <w:p w14:paraId="1D46DA80" w14:textId="77777777" w:rsidR="00A501B4" w:rsidRDefault="00A501B4">
                          <w:pPr>
                            <w:textDirection w:val="btLr"/>
                          </w:pPr>
                        </w:p>
                      </w:txbxContent>
                    </wps:txbx>
                    <wps:bodyPr spcFirstLastPara="1" wrap="square" lIns="91425" tIns="91425" rIns="91425" bIns="91425" anchor="ctr" anchorCtr="0">
                      <a:noAutofit/>
                    </wps:bodyPr>
                  </wps:wsp>
                </a:graphicData>
              </a:graphic>
            </wp:anchor>
          </w:drawing>
        </mc:Choice>
        <mc:Fallback>
          <w:pict>
            <v:rect w14:anchorId="5709750F" id="Rectángulo 2" o:spid="_x0000_s1027" style="position:absolute;margin-left:-85pt;margin-top:-35pt;width:615.25pt;height:27.25pt;z-index:2516572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" fillcolor="#00db90" strokecolor="#00db90" strokeweight="1pt">
              <v:stroke startarrowwidth="narrow" startarrowlength="short" endarrowwidth="narrow" endarrowlength="short"/>
              <v:textbox inset="2.53958mm,2.53958mm,2.53958mm,2.53958mm">
                <w:txbxContent>
                  <w:p w14:paraId="1D46DA80" w14:textId="77777777" w:rsidR="00A501B4" w:rsidRDefault="00A501B4">
                    <w:pPr>
                      <w:textDirection w:val="btLr"/>
                    </w:pPr>
                  </w:p>
                </w:txbxContent>
              </v:textbox>
            </v:rect>
          </w:pict>
        </mc:Fallback>
      </mc:AlternateContent>
    </w:r>
  </w:p>
  <w:p w14:paraId="6B5F7A62" w14:textId="1A704DA7" w:rsidR="00C85FC7" w:rsidRDefault="00C85FC7">
    <w:pPr>
      <w:pBdr>
        <w:top w:val="nil"/>
        <w:left w:val="nil"/>
        <w:bottom w:val="nil"/>
        <w:right w:val="nil"/>
        <w:between w:val="nil"/>
      </w:pBdr>
      <w:tabs>
        <w:tab w:val="center" w:pos="4419"/>
        <w:tab w:val="right" w:pos="8838"/>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1B4"/>
    <w:rsid w:val="00005F94"/>
    <w:rsid w:val="00082DB4"/>
    <w:rsid w:val="00084B7C"/>
    <w:rsid w:val="00092029"/>
    <w:rsid w:val="000C786D"/>
    <w:rsid w:val="00297B74"/>
    <w:rsid w:val="002A3AE4"/>
    <w:rsid w:val="002D1958"/>
    <w:rsid w:val="003B4E57"/>
    <w:rsid w:val="004D6638"/>
    <w:rsid w:val="00630578"/>
    <w:rsid w:val="00731170"/>
    <w:rsid w:val="00765112"/>
    <w:rsid w:val="00796560"/>
    <w:rsid w:val="007A6849"/>
    <w:rsid w:val="007B6530"/>
    <w:rsid w:val="007F01F3"/>
    <w:rsid w:val="008161BA"/>
    <w:rsid w:val="00830412"/>
    <w:rsid w:val="00840243"/>
    <w:rsid w:val="00923D14"/>
    <w:rsid w:val="00932507"/>
    <w:rsid w:val="009934DC"/>
    <w:rsid w:val="009B5E2A"/>
    <w:rsid w:val="00A501B4"/>
    <w:rsid w:val="00B612B9"/>
    <w:rsid w:val="00BA691B"/>
    <w:rsid w:val="00C21A13"/>
    <w:rsid w:val="00C85FC7"/>
    <w:rsid w:val="00CD68A2"/>
    <w:rsid w:val="00D121DC"/>
    <w:rsid w:val="00D65280"/>
    <w:rsid w:val="00DB0ED1"/>
    <w:rsid w:val="00E304A6"/>
    <w:rsid w:val="00EC3778"/>
    <w:rsid w:val="00EE61FF"/>
    <w:rsid w:val="00F04784"/>
    <w:rsid w:val="00F80D2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DDF0A7"/>
  <w15:docId w15:val="{B611AF13-F1D4-4564-9120-BB65221FD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_tradnl"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28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084B7C"/>
    <w:pPr>
      <w:tabs>
        <w:tab w:val="center" w:pos="4419"/>
        <w:tab w:val="right" w:pos="8838"/>
      </w:tabs>
    </w:pPr>
  </w:style>
  <w:style w:type="character" w:customStyle="1" w:styleId="EncabezadoCar">
    <w:name w:val="Encabezado Car"/>
    <w:basedOn w:val="Fuentedeprrafopredeter"/>
    <w:link w:val="Encabezado"/>
    <w:uiPriority w:val="99"/>
    <w:rsid w:val="00084B7C"/>
  </w:style>
  <w:style w:type="paragraph" w:styleId="Piedepgina">
    <w:name w:val="footer"/>
    <w:basedOn w:val="Normal"/>
    <w:link w:val="PiedepginaCar"/>
    <w:uiPriority w:val="99"/>
    <w:unhideWhenUsed/>
    <w:rsid w:val="00084B7C"/>
    <w:pPr>
      <w:tabs>
        <w:tab w:val="center" w:pos="4419"/>
        <w:tab w:val="right" w:pos="8838"/>
      </w:tabs>
    </w:pPr>
  </w:style>
  <w:style w:type="character" w:customStyle="1" w:styleId="PiedepginaCar">
    <w:name w:val="Pie de página Car"/>
    <w:basedOn w:val="Fuentedeprrafopredeter"/>
    <w:link w:val="Piedepgina"/>
    <w:uiPriority w:val="99"/>
    <w:rsid w:val="00084B7C"/>
  </w:style>
  <w:style w:type="character" w:styleId="Hipervnculo">
    <w:name w:val="Hyperlink"/>
    <w:basedOn w:val="Fuentedeprrafopredeter"/>
    <w:uiPriority w:val="99"/>
    <w:unhideWhenUsed/>
    <w:rsid w:val="007B6530"/>
    <w:rPr>
      <w:color w:val="0000FF" w:themeColor="hyperlink"/>
      <w:u w:val="single"/>
    </w:rPr>
  </w:style>
  <w:style w:type="character" w:styleId="Mencinsinresolver">
    <w:name w:val="Unresolved Mention"/>
    <w:basedOn w:val="Fuentedeprrafopredeter"/>
    <w:uiPriority w:val="99"/>
    <w:semiHidden/>
    <w:unhideWhenUsed/>
    <w:rsid w:val="007B6530"/>
    <w:rPr>
      <w:color w:val="605E5C"/>
      <w:shd w:val="clear" w:color="auto" w:fill="E1DFDD"/>
    </w:rPr>
  </w:style>
  <w:style w:type="table" w:styleId="Tablaconcuadrcula">
    <w:name w:val="Table Grid"/>
    <w:basedOn w:val="Tablanormal"/>
    <w:uiPriority w:val="39"/>
    <w:rsid w:val="007B65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474</Words>
  <Characters>2609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Coordinador Mercadeo</dc:creator>
  <cp:lastModifiedBy>Director de Seguros</cp:lastModifiedBy>
  <cp:revision>6</cp:revision>
  <dcterms:created xsi:type="dcterms:W3CDTF">2026-08-11T12:53:00Z</dcterms:created>
  <dcterms:modified xsi:type="dcterms:W3CDTF">2026-08-11T21:05:00Z</dcterms:modified>
</cp:coreProperties>
</file>